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6120"/>
      </w:tblGrid>
      <w:tr w:rsidR="000F660C" w:rsidRPr="000F660C" w14:paraId="78C3141B" w14:textId="77777777">
        <w:trPr>
          <w:trHeight w:val="1292"/>
        </w:trPr>
        <w:tc>
          <w:tcPr>
            <w:tcW w:w="1620" w:type="dxa"/>
          </w:tcPr>
          <w:p w14:paraId="2FEE370C" w14:textId="5911BDAC" w:rsidR="000F660C" w:rsidRPr="000F660C" w:rsidRDefault="000F660C" w:rsidP="000F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6120" w:type="dxa"/>
          </w:tcPr>
          <w:p w14:paraId="4DC0CE9C" w14:textId="77777777" w:rsidR="000F660C" w:rsidRPr="000F660C" w:rsidRDefault="000F660C" w:rsidP="00B5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</w:pPr>
          </w:p>
        </w:tc>
      </w:tr>
    </w:tbl>
    <w:p w14:paraId="6EE73D0D" w14:textId="1D61C7D6" w:rsidR="000F660C" w:rsidRPr="00AF2AF4" w:rsidRDefault="000F660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0F660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Lay Protocol Synopsis</w:t>
      </w:r>
    </w:p>
    <w:p w14:paraId="667CF3A4" w14:textId="77777777" w:rsidR="00B41B5C" w:rsidRPr="000F660C" w:rsidRDefault="00B41B5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n-US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9"/>
        <w:gridCol w:w="9356"/>
      </w:tblGrid>
      <w:tr w:rsidR="000F660C" w:rsidRPr="00381B39" w14:paraId="6E28083C" w14:textId="77777777" w:rsidTr="2445D940"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7530AFB4" w14:textId="728449CA" w:rsidR="000F660C" w:rsidRPr="000F660C" w:rsidRDefault="000F660C" w:rsidP="000F660C">
            <w:pPr>
              <w:rPr>
                <w:b/>
                <w:bCs/>
                <w:sz w:val="22"/>
                <w:szCs w:val="22"/>
              </w:rPr>
            </w:pPr>
            <w:r w:rsidRPr="000F660C">
              <w:rPr>
                <w:b/>
                <w:bCs/>
                <w:sz w:val="22"/>
                <w:szCs w:val="22"/>
              </w:rPr>
              <w:t xml:space="preserve">Full </w:t>
            </w:r>
            <w:r w:rsidR="0055050C">
              <w:rPr>
                <w:b/>
                <w:bCs/>
                <w:sz w:val="22"/>
                <w:szCs w:val="22"/>
              </w:rPr>
              <w:t>study</w:t>
            </w:r>
            <w:r w:rsidRPr="000F660C">
              <w:rPr>
                <w:b/>
                <w:bCs/>
                <w:sz w:val="22"/>
                <w:szCs w:val="22"/>
              </w:rPr>
              <w:t xml:space="preserve"> title:</w:t>
            </w:r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7D19402" w14:textId="240693A5" w:rsidR="000F660C" w:rsidRPr="005D45C5" w:rsidRDefault="005D45C5" w:rsidP="00334052">
            <w:pPr>
              <w:jc w:val="both"/>
            </w:pPr>
            <w:proofErr w:type="spellStart"/>
            <w:r w:rsidRPr="005D45C5">
              <w:rPr>
                <w:sz w:val="22"/>
                <w:szCs w:val="22"/>
              </w:rPr>
              <w:t>Multicentre</w:t>
            </w:r>
            <w:proofErr w:type="spellEnd"/>
            <w:r w:rsidRPr="005D45C5">
              <w:rPr>
                <w:sz w:val="22"/>
                <w:szCs w:val="22"/>
              </w:rPr>
              <w:t xml:space="preserve">, multi-country, prospective, observational, post </w:t>
            </w:r>
            <w:proofErr w:type="spellStart"/>
            <w:r w:rsidRPr="005D45C5">
              <w:rPr>
                <w:sz w:val="22"/>
                <w:szCs w:val="22"/>
              </w:rPr>
              <w:t>authorisation</w:t>
            </w:r>
            <w:proofErr w:type="spellEnd"/>
            <w:r w:rsidRPr="005D45C5">
              <w:rPr>
                <w:sz w:val="22"/>
                <w:szCs w:val="22"/>
              </w:rPr>
              <w:t xml:space="preserve"> safety study to describe the incidence of discontinuation due to </w:t>
            </w:r>
            <w:proofErr w:type="spellStart"/>
            <w:r w:rsidRPr="005D45C5">
              <w:rPr>
                <w:sz w:val="22"/>
                <w:szCs w:val="22"/>
              </w:rPr>
              <w:t>diarrhoea</w:t>
            </w:r>
            <w:proofErr w:type="spellEnd"/>
            <w:r w:rsidRPr="005D45C5">
              <w:rPr>
                <w:sz w:val="22"/>
                <w:szCs w:val="22"/>
              </w:rPr>
              <w:t xml:space="preserve"> within the first 3 months of a treatment with neratinib, in adult breast cancer patients treated in extended adjuvant in a </w:t>
            </w:r>
            <w:proofErr w:type="gramStart"/>
            <w:r w:rsidRPr="005D45C5">
              <w:rPr>
                <w:sz w:val="22"/>
                <w:szCs w:val="22"/>
              </w:rPr>
              <w:t>real world</w:t>
            </w:r>
            <w:proofErr w:type="gramEnd"/>
            <w:r w:rsidRPr="005D45C5">
              <w:rPr>
                <w:sz w:val="22"/>
                <w:szCs w:val="22"/>
              </w:rPr>
              <w:t xml:space="preserve"> setting: the NERLYFE study</w:t>
            </w:r>
            <w:r w:rsidRPr="005D45C5">
              <w:rPr>
                <w:rFonts w:ascii="Arial"/>
                <w:i/>
                <w:color w:val="00B04F"/>
              </w:rPr>
              <w:t xml:space="preserve"> </w:t>
            </w:r>
          </w:p>
        </w:tc>
      </w:tr>
      <w:tr w:rsidR="000F660C" w:rsidRPr="00381B39" w14:paraId="67CAE878" w14:textId="77777777" w:rsidTr="2445D940"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10D0DB23" w14:textId="6F74567F" w:rsidR="000F660C" w:rsidRPr="000F660C" w:rsidRDefault="000F660C" w:rsidP="000F660C">
            <w:pPr>
              <w:rPr>
                <w:b/>
                <w:bCs/>
                <w:sz w:val="22"/>
                <w:szCs w:val="22"/>
              </w:rPr>
            </w:pPr>
            <w:r w:rsidRPr="000F660C">
              <w:rPr>
                <w:b/>
                <w:bCs/>
                <w:sz w:val="22"/>
                <w:szCs w:val="22"/>
              </w:rPr>
              <w:t>Lay language title:</w:t>
            </w:r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37739293" w14:textId="15754D3E" w:rsidR="00184ED7" w:rsidRPr="00DD79AF" w:rsidRDefault="00C43D91" w:rsidP="00DD79AF">
            <w:pPr>
              <w:jc w:val="both"/>
              <w:rPr>
                <w:sz w:val="22"/>
                <w:szCs w:val="22"/>
              </w:rPr>
            </w:pPr>
            <w:r w:rsidRPr="00DD79AF">
              <w:rPr>
                <w:sz w:val="22"/>
                <w:szCs w:val="22"/>
              </w:rPr>
              <w:t>O</w:t>
            </w:r>
            <w:r w:rsidR="00184ED7" w:rsidRPr="00DD79AF">
              <w:rPr>
                <w:sz w:val="22"/>
                <w:szCs w:val="22"/>
              </w:rPr>
              <w:t>bservational study to describe treatment discontinuation due to diarrhea within the first 3 months of neratinib in adult breast cancer patients</w:t>
            </w:r>
            <w:r w:rsidR="001A6898" w:rsidRPr="00DD79AF">
              <w:rPr>
                <w:sz w:val="22"/>
                <w:szCs w:val="22"/>
              </w:rPr>
              <w:t xml:space="preserve"> (NERLYFE)</w:t>
            </w:r>
          </w:p>
        </w:tc>
      </w:tr>
      <w:tr w:rsidR="000F660C" w:rsidRPr="000F660C" w14:paraId="36FEAC4F" w14:textId="77777777" w:rsidTr="2445D940">
        <w:trPr>
          <w:trHeight w:val="341"/>
        </w:trPr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E451FFA" w14:textId="375D8B10" w:rsidR="000F660C" w:rsidRPr="000F660C" w:rsidRDefault="000F660C" w:rsidP="000F660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b/>
                <w:bCs/>
                <w:sz w:val="22"/>
                <w:szCs w:val="22"/>
                <w:lang w:val="en-GB"/>
              </w:rPr>
            </w:pPr>
            <w:r w:rsidRPr="000F660C">
              <w:rPr>
                <w:b/>
                <w:bCs/>
                <w:sz w:val="22"/>
                <w:szCs w:val="22"/>
                <w:lang w:val="en-GB"/>
              </w:rPr>
              <w:t xml:space="preserve">EU </w:t>
            </w:r>
            <w:r w:rsidR="00084806">
              <w:rPr>
                <w:b/>
                <w:bCs/>
                <w:sz w:val="22"/>
                <w:szCs w:val="22"/>
                <w:lang w:val="en-GB"/>
              </w:rPr>
              <w:t xml:space="preserve">PAS </w:t>
            </w:r>
            <w:r w:rsidRPr="000F660C">
              <w:rPr>
                <w:b/>
                <w:bCs/>
                <w:sz w:val="22"/>
                <w:szCs w:val="22"/>
                <w:lang w:val="en-GB"/>
              </w:rPr>
              <w:t>Number:</w:t>
            </w:r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CE8B899" w14:textId="273C61F6" w:rsidR="000F660C" w:rsidRPr="00B57DD5" w:rsidRDefault="00084806" w:rsidP="00B57DD5">
            <w:r w:rsidRPr="00B57DD5">
              <w:rPr>
                <w:lang w:val="fr-FR"/>
              </w:rPr>
              <w:t>EUPAS41584</w:t>
            </w:r>
          </w:p>
        </w:tc>
      </w:tr>
    </w:tbl>
    <w:p w14:paraId="3335ED8A" w14:textId="77777777" w:rsidR="000F660C" w:rsidRDefault="000F660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35596E07" w14:textId="77777777" w:rsidR="00B57DD5" w:rsidRDefault="00B57DD5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19F8CBA9" w14:textId="77777777" w:rsidR="00B57DD5" w:rsidRPr="000F660C" w:rsidRDefault="00B57DD5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5"/>
      </w:tblGrid>
      <w:tr w:rsidR="000F660C" w:rsidRPr="00381B39" w14:paraId="49ABB744" w14:textId="368F6978" w:rsidTr="00DD79AF">
        <w:tc>
          <w:tcPr>
            <w:tcW w:w="12885" w:type="dxa"/>
          </w:tcPr>
          <w:p w14:paraId="36E6A744" w14:textId="5989FBD1" w:rsidR="000F660C" w:rsidRPr="00E6281B" w:rsidRDefault="007C3602" w:rsidP="007C3602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873"/>
              <w:jc w:val="both"/>
              <w:textAlignment w:val="baseline"/>
              <w:rPr>
                <w:vanish/>
                <w:color w:val="FF0000"/>
                <w:sz w:val="22"/>
                <w:szCs w:val="22"/>
                <w:lang w:val="en-GB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0BD31C" wp14:editId="6E245A57">
                      <wp:simplePos x="0" y="0"/>
                      <wp:positionH relativeFrom="margin">
                        <wp:posOffset>-50396</wp:posOffset>
                      </wp:positionH>
                      <wp:positionV relativeFrom="page">
                        <wp:posOffset>-62576</wp:posOffset>
                      </wp:positionV>
                      <wp:extent cx="450215" cy="360045"/>
                      <wp:effectExtent l="0" t="0" r="6985" b="1905"/>
                      <wp:wrapNone/>
                      <wp:docPr id="808538801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4B94A4" w14:textId="77777777" w:rsidR="00435A31" w:rsidRPr="008B31AD" w:rsidRDefault="00435A31" w:rsidP="00435A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0BD31C" id="Ellipse 5" o:spid="_x0000_s1026" style="position:absolute;left:0;text-align:left;margin-left:-3.95pt;margin-top:-4.95pt;width:35.4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" fillcolor="#99d8e7" stroked="f">
                      <v:fill opacity="39321f"/>
                      <v:textbox>
                        <w:txbxContent>
                          <w:p w14:paraId="1B4B94A4" w14:textId="77777777" w:rsidR="00435A31" w:rsidRPr="008B31AD" w:rsidRDefault="00435A31" w:rsidP="00435A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v:textbox>
                      <w10:wrap anchorx="margin" anchory="page"/>
                    </v:oval>
                  </w:pict>
                </mc:Fallback>
              </mc:AlternateContent>
            </w:r>
            <w:r w:rsidR="000F660C" w:rsidRPr="00E6281B">
              <w:rPr>
                <w:b/>
                <w:bCs/>
                <w:sz w:val="22"/>
                <w:szCs w:val="22"/>
              </w:rPr>
              <w:t xml:space="preserve">What is the purpose of the trial? </w:t>
            </w:r>
          </w:p>
        </w:tc>
      </w:tr>
    </w:tbl>
    <w:p w14:paraId="04B63980" w14:textId="2A0E3C2C" w:rsidR="000F660C" w:rsidRPr="00E6281B" w:rsidRDefault="000F660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Cancer is a disease that happens when some of the body's cells start to grow uncontrollably. </w:t>
      </w:r>
      <w:r w:rsidR="00F04D9A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Breast cancer is </w:t>
      </w:r>
      <w:r w:rsidR="00D50C3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one of </w:t>
      </w:r>
      <w:r w:rsidR="00F04D9A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the most frequen</w:t>
      </w:r>
      <w:r w:rsidR="0092010D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t</w:t>
      </w:r>
      <w:r w:rsidR="00F04D9A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ly </w:t>
      </w:r>
      <w:r w:rsidR="0092010D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diagnosed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 w:rsidR="0092010D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cancer. </w:t>
      </w:r>
      <w:r w:rsidR="008C3F3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HER2+ breast cancer is a subtype of breast cancer which represents approximately 15% to 25% of breast cancer worldwide.</w:t>
      </w:r>
    </w:p>
    <w:p w14:paraId="1C2E9855" w14:textId="77777777" w:rsidR="00471921" w:rsidRDefault="002D0F4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Nerlynx</w:t>
      </w:r>
      <w:proofErr w:type="spellEnd"/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US"/>
          <w14:ligatures w14:val="none"/>
        </w:rPr>
        <w:t>®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is an oral agent containing the active substance </w:t>
      </w:r>
      <w:proofErr w:type="gramStart"/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neratinib</w:t>
      </w:r>
      <w:proofErr w:type="gramEnd"/>
      <w:r w:rsidR="00AB3D3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. </w:t>
      </w:r>
      <w:proofErr w:type="spellStart"/>
      <w:r w:rsidR="00AB3D3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Nerlynx</w:t>
      </w:r>
      <w:proofErr w:type="spellEnd"/>
      <w:r w:rsidR="00AB3D36" w:rsidRPr="00E6281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US"/>
          <w14:ligatures w14:val="none"/>
        </w:rPr>
        <w:t>®</w:t>
      </w:r>
      <w:r w:rsidR="00AB3D3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has been 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approved </w:t>
      </w:r>
      <w:r w:rsidR="004B457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firstly 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in </w:t>
      </w:r>
      <w:r w:rsidR="00C706F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United State</w:t>
      </w:r>
      <w:r w:rsidR="001F594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</w:t>
      </w:r>
      <w:r w:rsidR="00C706F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of America 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in 2017</w:t>
      </w:r>
      <w:r w:rsidR="00465A4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 and in Europe in 2018</w:t>
      </w:r>
      <w:r w:rsidR="00AB3D3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. </w:t>
      </w:r>
      <w:proofErr w:type="spellStart"/>
      <w:r w:rsidR="0000277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Nerlynx</w:t>
      </w:r>
      <w:proofErr w:type="spellEnd"/>
      <w:r w:rsidR="0000277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is </w:t>
      </w:r>
      <w:r w:rsidR="0000277A" w:rsidRPr="0000277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used </w:t>
      </w:r>
      <w:r w:rsidR="0000277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in people</w:t>
      </w:r>
      <w:r w:rsidR="0000277A" w:rsidRPr="0000277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who have </w:t>
      </w:r>
      <w:proofErr w:type="gramStart"/>
      <w:r w:rsidR="0000277A" w:rsidRPr="0000277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early stage</w:t>
      </w:r>
      <w:proofErr w:type="gramEnd"/>
      <w:r w:rsidR="0000277A" w:rsidRPr="0000277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breast cancer which: </w:t>
      </w:r>
    </w:p>
    <w:p w14:paraId="7A9555B4" w14:textId="16E4A4C4" w:rsidR="004924B9" w:rsidRPr="004924B9" w:rsidRDefault="004478EA" w:rsidP="004924B9">
      <w:pPr>
        <w:pStyle w:val="Paragraphedeliste"/>
        <w:numPr>
          <w:ilvl w:val="0"/>
          <w:numId w:val="1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</w:t>
      </w:r>
      <w:r w:rsidR="0000277A" w:rsidRPr="004924B9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s hormone receptor positive (HR-positive) and human epidermal growth factor receptor 2- positive (HER2) overexpressed/amplified (HER2 positive), and </w:t>
      </w:r>
    </w:p>
    <w:p w14:paraId="6AE90B23" w14:textId="5DED2DC4" w:rsidR="0000277A" w:rsidRPr="004924B9" w:rsidRDefault="004478EA" w:rsidP="004924B9">
      <w:pPr>
        <w:pStyle w:val="Paragraphedeliste"/>
        <w:numPr>
          <w:ilvl w:val="0"/>
          <w:numId w:val="1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H</w:t>
      </w:r>
      <w:r w:rsidR="0000277A" w:rsidRPr="004924B9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as previously been treated with trastuzumab based therapy that ended less than one year ago</w:t>
      </w:r>
      <w:r w:rsidR="0058022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p w14:paraId="075EF086" w14:textId="01B66C9C" w:rsidR="0092010D" w:rsidRPr="00E6281B" w:rsidRDefault="003764BB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With this treatment, people may have </w:t>
      </w:r>
      <w:proofErr w:type="spellStart"/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diarrhoea</w:t>
      </w:r>
      <w:proofErr w:type="spellEnd"/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leading to treatment</w:t>
      </w:r>
      <w:r w:rsidR="0058022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discontinuation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  <w:r w:rsidR="001F7641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Therefore, </w:t>
      </w:r>
      <w:r w:rsidR="0027345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before starting neratinib </w:t>
      </w:r>
      <w:r w:rsidR="001F557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treatment </w:t>
      </w:r>
      <w:r w:rsidR="0027345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patients received </w:t>
      </w:r>
      <w:r w:rsidR="00937BF9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educational material </w:t>
      </w:r>
      <w:r w:rsidR="00E95290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(EM) containing </w:t>
      </w:r>
      <w:r w:rsidR="0027345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instruction</w:t>
      </w:r>
      <w:r w:rsidR="008D5B25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on </w:t>
      </w:r>
      <w:r w:rsidR="0032701D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how </w:t>
      </w:r>
      <w:r w:rsidR="001F557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p</w:t>
      </w:r>
      <w:r w:rsidR="008D5B25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revent and manage diarrhea </w:t>
      </w:r>
      <w:r w:rsidR="001F557E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if it occur</w:t>
      </w:r>
      <w:r w:rsidR="005C152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</w:t>
      </w:r>
      <w:r w:rsidR="000E5DDD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  <w:r w:rsidR="008D5B25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27345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0E5DDD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</w:t>
      </w:r>
      <w:r w:rsidR="001F7641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his study is a </w:t>
      </w:r>
      <w:r w:rsidR="008E1A3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post-</w:t>
      </w:r>
      <w:proofErr w:type="spellStart"/>
      <w:r w:rsidR="008E1A3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authorisation</w:t>
      </w:r>
      <w:proofErr w:type="spellEnd"/>
      <w:r w:rsidR="008E1A3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safety study (PASS)</w:t>
      </w:r>
      <w:r w:rsidR="00014EA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 This study</w:t>
      </w:r>
      <w:r w:rsidR="00A43E42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8E1A3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aim</w:t>
      </w:r>
      <w:r w:rsidR="00E95292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ed</w:t>
      </w:r>
      <w:r w:rsidR="008E1A3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to </w:t>
      </w:r>
      <w:r w:rsidR="00057AF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see</w:t>
      </w:r>
      <w:r w:rsidR="004D5A4E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how many people </w:t>
      </w:r>
      <w:proofErr w:type="gramStart"/>
      <w:r w:rsidR="004D5A4E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had</w:t>
      </w:r>
      <w:r w:rsidR="002209B4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4D5A4E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diarrhoea</w:t>
      </w:r>
      <w:proofErr w:type="spellEnd"/>
      <w:proofErr w:type="gramEnd"/>
      <w:r w:rsidR="004D5A4E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le</w:t>
      </w:r>
      <w:r w:rsidR="001F7EEC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</w:t>
      </w:r>
      <w:r w:rsidR="004D5A4E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</w:t>
      </w:r>
      <w:r w:rsidR="001F7EEC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ing</w:t>
      </w:r>
      <w:r w:rsidR="004D5A4E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to</w:t>
      </w:r>
      <w:r w:rsidR="005F1970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2209B4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neratinib</w:t>
      </w:r>
      <w:r w:rsidR="004D5A4E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1F7EEC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discontinuation </w:t>
      </w:r>
      <w:r w:rsidR="008E1A3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within the first 3 months</w:t>
      </w:r>
      <w:r w:rsidR="00014EA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 The study aimed also</w:t>
      </w:r>
      <w:r w:rsidR="00EE1700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to assess</w:t>
      </w:r>
      <w:r w:rsidR="00E95292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983F69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the usage and effectiveness of the anti-diarrhea measures</w:t>
      </w:r>
      <w:r w:rsidR="008E1A3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p w14:paraId="4FD1D537" w14:textId="09ADC170" w:rsidR="00B41B5C" w:rsidRPr="00E6281B" w:rsidRDefault="00B41B5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color w:val="00B04F"/>
          <w:kern w:val="0"/>
          <w:sz w:val="22"/>
          <w:szCs w:val="22"/>
          <w:lang w:val="en-GB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5"/>
      </w:tblGrid>
      <w:tr w:rsidR="00B41B5C" w:rsidRPr="00381B39" w14:paraId="35274815" w14:textId="57228607" w:rsidTr="00DD79AF">
        <w:tc>
          <w:tcPr>
            <w:tcW w:w="12885" w:type="dxa"/>
          </w:tcPr>
          <w:p w14:paraId="28F75FE9" w14:textId="2493D54A" w:rsidR="000F660C" w:rsidRPr="00E6281B" w:rsidRDefault="007C3602" w:rsidP="007C3602">
            <w:pPr>
              <w:spacing w:before="120" w:after="120" w:line="240" w:lineRule="auto"/>
              <w:ind w:firstLine="873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520D303" wp14:editId="7A23EC36">
                      <wp:simplePos x="0" y="0"/>
                      <wp:positionH relativeFrom="page">
                        <wp:posOffset>-26035</wp:posOffset>
                      </wp:positionH>
                      <wp:positionV relativeFrom="page">
                        <wp:posOffset>-32789</wp:posOffset>
                      </wp:positionV>
                      <wp:extent cx="450215" cy="360045"/>
                      <wp:effectExtent l="5080" t="8255" r="1905" b="3175"/>
                      <wp:wrapNone/>
                      <wp:docPr id="201902159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AEC544" w14:textId="77777777" w:rsidR="00E44E80" w:rsidRPr="008B31AD" w:rsidRDefault="00E44E80" w:rsidP="00E44E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20D303" id="_x0000_s1027" style="position:absolute;left:0;text-align:left;margin-left:-2.05pt;margin-top:-2.6pt;width:35.45pt;height:2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" fillcolor="#99d8e7" stroked="f">
                      <v:fill opacity="39321f"/>
                      <v:textbox>
                        <w:txbxContent>
                          <w:p w14:paraId="38AEC544" w14:textId="77777777" w:rsidR="00E44E80" w:rsidRPr="008B31AD" w:rsidRDefault="00E44E80" w:rsidP="00E44E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v:textbox>
                      <w10:wrap anchorx="page" anchory="page"/>
                    </v:oval>
                  </w:pict>
                </mc:Fallback>
              </mc:AlternateContent>
            </w:r>
            <w:r w:rsidR="000F660C" w:rsidRPr="00E6281B">
              <w:rPr>
                <w:b/>
                <w:bCs/>
                <w:sz w:val="22"/>
                <w:szCs w:val="22"/>
                <w:lang w:val="en-GB"/>
              </w:rPr>
              <w:t>What are the objectives of the trial?</w:t>
            </w:r>
          </w:p>
        </w:tc>
      </w:tr>
    </w:tbl>
    <w:p w14:paraId="38EBF0E8" w14:textId="28E47CA2" w:rsidR="00435A31" w:rsidRDefault="00435A31" w:rsidP="000F660C">
      <w:pPr>
        <w:keepNext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3F0530AF" w14:textId="566A3B04" w:rsidR="000F660C" w:rsidRPr="00E343E7" w:rsidRDefault="009827A8" w:rsidP="000F660C">
      <w:pPr>
        <w:keepNext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The primary objective </w:t>
      </w:r>
      <w:r w:rsidR="00D33C3D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wa</w:t>
      </w:r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s to describe the incidence of discontinuation due to </w:t>
      </w:r>
      <w:proofErr w:type="spellStart"/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diarrhoea</w:t>
      </w:r>
      <w:proofErr w:type="spellEnd"/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within the first 3 months of treatment with neratinib. </w:t>
      </w:r>
    </w:p>
    <w:p w14:paraId="2CF1221C" w14:textId="4466FF11" w:rsidR="009827A8" w:rsidRPr="00E343E7" w:rsidRDefault="00576D67" w:rsidP="000F660C">
      <w:pPr>
        <w:keepNext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The key </w:t>
      </w:r>
      <w:r w:rsidR="003E2F0A"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</w:t>
      </w:r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econdary objectives </w:t>
      </w:r>
      <w:r w:rsidR="00D33C3D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we</w:t>
      </w:r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re:</w:t>
      </w:r>
    </w:p>
    <w:p w14:paraId="6DAE4852" w14:textId="357F346E" w:rsidR="00576D67" w:rsidRPr="00E343E7" w:rsidRDefault="00576D67" w:rsidP="0019269C">
      <w:pPr>
        <w:pStyle w:val="Paragraphedeliste"/>
        <w:keepNext/>
        <w:numPr>
          <w:ilvl w:val="0"/>
          <w:numId w:val="10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To </w:t>
      </w:r>
      <w:proofErr w:type="spellStart"/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characterise</w:t>
      </w:r>
      <w:proofErr w:type="spellEnd"/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diarrhoea</w:t>
      </w:r>
      <w:proofErr w:type="spellEnd"/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patterns</w:t>
      </w:r>
    </w:p>
    <w:p w14:paraId="19A7D952" w14:textId="7166DB80" w:rsidR="00E00E2F" w:rsidRPr="00E343E7" w:rsidRDefault="00E00E2F" w:rsidP="00E00E2F">
      <w:pPr>
        <w:pStyle w:val="Paragraphedeliste"/>
        <w:keepNext/>
        <w:numPr>
          <w:ilvl w:val="0"/>
          <w:numId w:val="10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describe neratinib treatment maintenance</w:t>
      </w:r>
    </w:p>
    <w:p w14:paraId="42F4BECE" w14:textId="1D0AE6CD" w:rsidR="003D7141" w:rsidRDefault="003D7141" w:rsidP="0019269C">
      <w:pPr>
        <w:pStyle w:val="Paragraphedeliste"/>
        <w:numPr>
          <w:ilvl w:val="0"/>
          <w:numId w:val="10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assess the accessibility</w:t>
      </w:r>
      <w:r w:rsidR="009159D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 understanding</w:t>
      </w:r>
      <w:proofErr w:type="gramStart"/>
      <w:r w:rsidR="009159D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, adherence</w:t>
      </w:r>
      <w:proofErr w:type="gramEnd"/>
      <w:r w:rsidRPr="00E343E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of the educational material </w:t>
      </w:r>
    </w:p>
    <w:p w14:paraId="1E836979" w14:textId="76915FBD" w:rsidR="007029D2" w:rsidRPr="00E343E7" w:rsidRDefault="007029D2" w:rsidP="0019269C">
      <w:pPr>
        <w:pStyle w:val="Paragraphedeliste"/>
        <w:numPr>
          <w:ilvl w:val="0"/>
          <w:numId w:val="10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To describe </w:t>
      </w:r>
      <w:r w:rsidR="006C235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the impact of </w:t>
      </w:r>
      <w:proofErr w:type="gramStart"/>
      <w:r w:rsidR="006C235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the treatment</w:t>
      </w:r>
      <w:proofErr w:type="gramEnd"/>
      <w:r w:rsidR="006C235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on the quality of life </w:t>
      </w:r>
    </w:p>
    <w:p w14:paraId="163482FA" w14:textId="77777777" w:rsidR="008D0F3B" w:rsidRPr="00E6281B" w:rsidRDefault="008D0F3B">
      <w:pPr>
        <w:rPr>
          <w:sz w:val="22"/>
          <w:szCs w:val="22"/>
          <w:u w:val="single"/>
          <w:lang w:val="en-GB"/>
        </w:rPr>
      </w:pPr>
    </w:p>
    <w:tbl>
      <w:tblPr>
        <w:tblStyle w:val="TableauGrille1Clair-Accentuation11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381B39" w14:paraId="34E881D5" w14:textId="651C7CB2" w:rsidTr="00B57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2" w:type="dxa"/>
            <w:tcBorders>
              <w:bottom w:val="none" w:sz="0" w:space="0" w:color="auto"/>
            </w:tcBorders>
          </w:tcPr>
          <w:p w14:paraId="0544A131" w14:textId="6AB5EC2F" w:rsidR="000F660C" w:rsidRPr="00E6281B" w:rsidRDefault="007C3602" w:rsidP="007C3602">
            <w:pPr>
              <w:spacing w:before="120" w:after="120"/>
              <w:ind w:firstLine="873"/>
              <w:rPr>
                <w:rFonts w:ascii="Times New Roman Bold" w:hAnsi="Times New Roman Bold" w:cs="Cordia New"/>
                <w:sz w:val="22"/>
                <w:szCs w:val="22"/>
                <w:lang w:val="en-US" w:eastAsia="ja-JP"/>
              </w:rPr>
            </w:pPr>
            <w:r w:rsidRPr="003F68D1">
              <w:rPr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6A20535" wp14:editId="51517BDC">
                      <wp:simplePos x="0" y="0"/>
                      <wp:positionH relativeFrom="page">
                        <wp:posOffset>-17203</wp:posOffset>
                      </wp:positionH>
                      <wp:positionV relativeFrom="page">
                        <wp:posOffset>-68349</wp:posOffset>
                      </wp:positionV>
                      <wp:extent cx="450215" cy="360045"/>
                      <wp:effectExtent l="5080" t="8255" r="1905" b="3175"/>
                      <wp:wrapNone/>
                      <wp:docPr id="322174278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F87919" w14:textId="77777777" w:rsidR="00364E70" w:rsidRPr="008B31AD" w:rsidRDefault="00364E70" w:rsidP="00364E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A20535" id="_x0000_s1028" style="position:absolute;left:0;text-align:left;margin-left:-1.35pt;margin-top:-5.4pt;width:35.45pt;height:28.3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" fillcolor="#99d8e7" stroked="f">
                      <v:fill opacity="39321f"/>
                      <v:textbox>
                        <w:txbxContent>
                          <w:p w14:paraId="04F87919" w14:textId="77777777" w:rsidR="00364E70" w:rsidRPr="008B31AD" w:rsidRDefault="00364E70" w:rsidP="00364E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v:textbox>
                      <w10:wrap anchorx="page" anchory="page"/>
                    </v:oval>
                  </w:pict>
                </mc:Fallback>
              </mc:AlternateContent>
            </w:r>
            <w:r w:rsidR="000F660C" w:rsidRPr="00E6281B">
              <w:rPr>
                <w:rFonts w:ascii="Times New Roman Bold" w:hAnsi="Times New Roman Bold" w:cs="Cordia New"/>
                <w:sz w:val="22"/>
                <w:szCs w:val="22"/>
                <w:lang w:val="en-US" w:eastAsia="ja-JP"/>
              </w:rPr>
              <w:t>How is the trial conducted?</w:t>
            </w:r>
          </w:p>
        </w:tc>
      </w:tr>
    </w:tbl>
    <w:p w14:paraId="36F5FA75" w14:textId="0EE3ECAE" w:rsidR="00FF2AD8" w:rsidRDefault="00364E70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AD33F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68C25397" w14:textId="0ED9941A" w:rsidR="002A7BA5" w:rsidRPr="00E6281B" w:rsidRDefault="0036318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The </w:t>
      </w:r>
      <w:r w:rsidR="0055050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study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D33C3D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was</w:t>
      </w:r>
      <w:r w:rsidR="00507B8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an 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observational, </w:t>
      </w:r>
      <w:r w:rsidR="00A607D5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PASS</w:t>
      </w:r>
      <w:r w:rsidR="009C24B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, </w:t>
      </w:r>
      <w:r w:rsidR="002A7BA5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real-world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55050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study</w:t>
      </w:r>
      <w:r w:rsidR="00046B7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  <w:r w:rsidR="000B154D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 PASS </w:t>
      </w:r>
      <w:r w:rsidR="0055050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study</w:t>
      </w:r>
      <w:r w:rsidR="000B154D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is </w:t>
      </w:r>
      <w:r w:rsidR="00E35B3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</w:t>
      </w:r>
      <w:r w:rsidR="00525FB2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3B6708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safety </w:t>
      </w:r>
      <w:r w:rsidR="0055050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study</w:t>
      </w:r>
      <w:r w:rsidR="00E35B3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that is done after a drug has been </w:t>
      </w:r>
      <w:r w:rsidR="0098440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authorized for use</w:t>
      </w:r>
      <w:r w:rsidR="00E35B3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. </w:t>
      </w:r>
      <w:r w:rsidR="007A7C1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The aim is to obtain further information on the safety of a drug</w:t>
      </w:r>
      <w:r w:rsidR="006306E6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used as approved by the Health Authorities</w:t>
      </w:r>
      <w:r w:rsidR="007A7C1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  <w:r w:rsidR="00744328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2A7BA5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</w:t>
      </w:r>
      <w:r w:rsidR="00B6596C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n observation</w:t>
      </w:r>
      <w:r w:rsidR="00D2696C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al</w:t>
      </w:r>
      <w:r w:rsidR="00B6596C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55050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study</w:t>
      </w:r>
      <w:r w:rsidR="002A7BA5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844B55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looks at</w:t>
      </w:r>
      <w:r w:rsidR="00762C67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how things work in everyday life.</w:t>
      </w:r>
      <w:r w:rsidR="00B838DC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Th</w:t>
      </w:r>
      <w:r w:rsidR="00013079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erefore, inclusion</w:t>
      </w:r>
      <w:r w:rsidR="00640C7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and </w:t>
      </w:r>
      <w:r w:rsidR="00551F99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exclusion</w:t>
      </w:r>
      <w:r w:rsidR="00013079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criteria are less strict compared to </w:t>
      </w:r>
      <w:r w:rsidR="00111CCC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clinical </w:t>
      </w:r>
      <w:r w:rsidR="00AF5C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interventional </w:t>
      </w:r>
      <w:proofErr w:type="gramStart"/>
      <w:r w:rsidR="00AF5C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tr</w:t>
      </w:r>
      <w:r w:rsidR="00111CCC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</w:t>
      </w:r>
      <w:r w:rsidR="00AF5C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</w:t>
      </w:r>
      <w:r w:rsidR="00111CCC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ls</w:t>
      </w:r>
      <w:r w:rsidR="002F7EF0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;</w:t>
      </w:r>
      <w:proofErr w:type="gramEnd"/>
      <w:r w:rsidR="009A076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B65A0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as the aim </w:t>
      </w:r>
      <w:r w:rsidR="00111CCC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is to </w:t>
      </w:r>
      <w:r w:rsidR="00B65A0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reflect the</w:t>
      </w:r>
      <w:r w:rsidR="00F37DB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clinical practice of a drug already approved and available </w:t>
      </w:r>
      <w:proofErr w:type="gramStart"/>
      <w:r w:rsidR="00577A3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in a given</w:t>
      </w:r>
      <w:proofErr w:type="gramEnd"/>
      <w:r w:rsidR="00577A3A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indication</w:t>
      </w:r>
      <w:r w:rsidR="00B65A0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p w14:paraId="7C057C2D" w14:textId="4B2EC829" w:rsidR="0036318C" w:rsidRPr="00E6281B" w:rsidRDefault="00AB4302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This </w:t>
      </w:r>
      <w:r w:rsidR="00CE2B46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study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 w:rsidR="00D33C3D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was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done in people for which the physicians decided to treat them with 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neratinib. </w:t>
      </w:r>
      <w:proofErr w:type="gramStart"/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The people</w:t>
      </w:r>
      <w:proofErr w:type="gramEnd"/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should have access to documents with information on </w:t>
      </w:r>
      <w:proofErr w:type="gramStart"/>
      <w:r w:rsidR="00B8630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neratinib</w:t>
      </w:r>
      <w:proofErr w:type="gramEnd"/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(educational materials). T</w:t>
      </w:r>
      <w:r w:rsidR="00744328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he </w:t>
      </w:r>
      <w:r w:rsidR="00D738C9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main objective o</w:t>
      </w:r>
      <w:r w:rsidR="0033488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f the </w:t>
      </w:r>
      <w:r w:rsidR="00CE2B46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study</w:t>
      </w:r>
      <w:r w:rsidR="0033488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D33C3D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wa</w:t>
      </w:r>
      <w:r w:rsidR="00AA488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</w:t>
      </w:r>
      <w:r w:rsidR="00744328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to </w:t>
      </w:r>
      <w:r w:rsidR="0033488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collect </w:t>
      </w:r>
      <w:r w:rsidR="00744328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information on </w:t>
      </w:r>
      <w:proofErr w:type="spellStart"/>
      <w:r w:rsidR="00744328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diarrhoea</w:t>
      </w:r>
      <w:proofErr w:type="spellEnd"/>
      <w:r w:rsidR="00744328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in the first 3 months </w:t>
      </w:r>
      <w:r w:rsidR="00E601B7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with neratinib</w:t>
      </w:r>
      <w:r w:rsidR="00744328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AA488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treatment.</w:t>
      </w:r>
    </w:p>
    <w:p w14:paraId="761936E3" w14:textId="7474FD5F" w:rsidR="00AD0B6C" w:rsidRPr="00E6281B" w:rsidRDefault="000F660C" w:rsidP="00AD0B6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This </w:t>
      </w:r>
      <w:r w:rsidR="00CE2B46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study</w:t>
      </w:r>
      <w:r w:rsidR="00AB430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 w:rsidR="00AD0B6C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include</w:t>
      </w:r>
      <w:r w:rsidR="00D33C3D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d</w:t>
      </w:r>
      <w:r w:rsidR="0055369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:</w:t>
      </w:r>
    </w:p>
    <w:p w14:paraId="75FC629A" w14:textId="455B8127" w:rsidR="0055369F" w:rsidRPr="00E6281B" w:rsidRDefault="007F74B2" w:rsidP="007B3592">
      <w:pPr>
        <w:pStyle w:val="Paragraphedeliste"/>
        <w:numPr>
          <w:ilvl w:val="0"/>
          <w:numId w:val="9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A first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 w:rsidR="00867916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phase</w:t>
      </w:r>
      <w:r w:rsidR="00867916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 w:rsidR="0055369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of 3 months of </w:t>
      </w:r>
      <w:r w:rsidR="00553D3E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treatment with </w:t>
      </w:r>
      <w:r w:rsidR="0055369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neratinib</w:t>
      </w:r>
      <w:r w:rsidR="002D163D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69C9B584" w14:textId="46E01798" w:rsidR="007B3592" w:rsidRPr="00E6281B" w:rsidRDefault="000B6888" w:rsidP="007B3592">
      <w:pPr>
        <w:pStyle w:val="Paragraphedeliste"/>
        <w:numPr>
          <w:ilvl w:val="0"/>
          <w:numId w:val="9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second </w:t>
      </w:r>
      <w:r w:rsidR="0052763D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 w:rsidR="00F31D0C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phase</w:t>
      </w:r>
      <w:proofErr w:type="gramEnd"/>
      <w:r w:rsidR="00F31D0C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 w:rsidR="0052763D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up to</w:t>
      </w:r>
      <w:r w:rsidR="007425A7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 w:rsidR="0052763D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12 months of treatment with </w:t>
      </w:r>
      <w:r w:rsidR="0052763D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neratinib. </w:t>
      </w:r>
    </w:p>
    <w:p w14:paraId="54280931" w14:textId="77777777" w:rsidR="007B3592" w:rsidRDefault="007B3592" w:rsidP="007B3592">
      <w:pPr>
        <w:pStyle w:val="Paragraphedeliste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66B14363" w14:textId="77777777" w:rsidR="00B57DD5" w:rsidRDefault="00B57DD5" w:rsidP="007B3592">
      <w:pPr>
        <w:pStyle w:val="Paragraphedeliste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0B575549" w14:textId="77777777" w:rsidR="00FD7C56" w:rsidRDefault="00FD7C56" w:rsidP="007B3592">
      <w:pPr>
        <w:pStyle w:val="Paragraphedeliste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1D08863B" w14:textId="77777777" w:rsidR="00B57DD5" w:rsidRDefault="00B57DD5" w:rsidP="007B3592">
      <w:pPr>
        <w:pStyle w:val="Paragraphedeliste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005D3EC1" w14:textId="77777777" w:rsidR="00002540" w:rsidRDefault="00002540" w:rsidP="007B3592">
      <w:pPr>
        <w:pStyle w:val="Paragraphedeliste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049C27A4" w14:textId="77777777" w:rsidR="00B57DD5" w:rsidRDefault="00B57DD5" w:rsidP="007B3592">
      <w:pPr>
        <w:pStyle w:val="Paragraphedeliste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5E93BE36" w14:textId="77777777" w:rsidR="00B57DD5" w:rsidRPr="00E6281B" w:rsidRDefault="00B57DD5" w:rsidP="007B3592">
      <w:pPr>
        <w:pStyle w:val="Paragraphedeliste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</w:p>
    <w:p w14:paraId="26C15344" w14:textId="02694D69" w:rsidR="000F660C" w:rsidRPr="00E6281B" w:rsidRDefault="000F660C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</w:p>
    <w:tbl>
      <w:tblPr>
        <w:tblStyle w:val="TableauGrille1Clair-Accentuation11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381B39" w14:paraId="37B8CC26" w14:textId="2CC97583" w:rsidTr="00B57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none" w:sz="0" w:space="0" w:color="auto"/>
            </w:tcBorders>
          </w:tcPr>
          <w:p w14:paraId="7A98170A" w14:textId="1E251002" w:rsidR="00B41B5C" w:rsidRPr="00E6281B" w:rsidRDefault="007C3602" w:rsidP="007C3602">
            <w:pPr>
              <w:spacing w:before="120" w:after="120"/>
              <w:ind w:firstLine="873"/>
              <w:rPr>
                <w:rFonts w:ascii="Times New Roman Bold" w:hAnsi="Times New Roman Bold" w:cs="Cordia New"/>
                <w:sz w:val="22"/>
                <w:szCs w:val="22"/>
                <w:lang w:val="en-US" w:eastAsia="ja-JP"/>
              </w:rPr>
            </w:pPr>
            <w:r w:rsidRPr="003F68D1">
              <w:rPr>
                <w:noProof/>
                <w:color w:val="00B0F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E690ABA" wp14:editId="0B6BF9AC">
                      <wp:simplePos x="0" y="0"/>
                      <wp:positionH relativeFrom="margin">
                        <wp:posOffset>-78105</wp:posOffset>
                      </wp:positionH>
                      <wp:positionV relativeFrom="page">
                        <wp:posOffset>-39370</wp:posOffset>
                      </wp:positionV>
                      <wp:extent cx="450215" cy="360045"/>
                      <wp:effectExtent l="0" t="0" r="6985" b="1905"/>
                      <wp:wrapNone/>
                      <wp:docPr id="1172937890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395572" w14:textId="77777777" w:rsidR="00A5253D" w:rsidRPr="008B31AD" w:rsidRDefault="00A5253D" w:rsidP="00A5253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90ABA" id="_x0000_s1029" style="position:absolute;left:0;text-align:left;margin-left:-6.15pt;margin-top:-3.1pt;width:35.45pt;height:28.3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" fillcolor="#99d8e7" stroked="f">
                      <v:fill opacity="39321f"/>
                      <v:textbox>
                        <w:txbxContent>
                          <w:p w14:paraId="11395572" w14:textId="77777777" w:rsidR="00A5253D" w:rsidRPr="008B31AD" w:rsidRDefault="00A5253D" w:rsidP="00A525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  <w10:wrap anchorx="margin" anchory="page"/>
                    </v:oval>
                  </w:pict>
                </mc:Fallback>
              </mc:AlternateContent>
            </w:r>
            <w:r w:rsidR="00B41B5C" w:rsidRPr="00E6281B">
              <w:rPr>
                <w:sz w:val="22"/>
                <w:szCs w:val="22"/>
                <w:lang w:val="en-US" w:eastAsia="ja-JP"/>
              </w:rPr>
              <w:t xml:space="preserve">Who can take part in the trial? </w:t>
            </w:r>
          </w:p>
        </w:tc>
      </w:tr>
    </w:tbl>
    <w:p w14:paraId="6E5CC9B1" w14:textId="377F3823" w:rsidR="00A5253D" w:rsidRDefault="008669DF" w:rsidP="00B41B5C">
      <w:pPr>
        <w:spacing w:before="60" w:after="60" w:line="240" w:lineRule="auto"/>
        <w:jc w:val="both"/>
        <w:rPr>
          <w:rFonts w:ascii="Times New Roman Bold" w:eastAsia="Times New Roman" w:hAnsi="Times New Roman Bold" w:cs="Cordia New"/>
          <w:iCs/>
          <w:color w:val="FF0000"/>
          <w:kern w:val="0"/>
          <w:sz w:val="22"/>
          <w:szCs w:val="22"/>
          <w:lang w:val="en-US" w:eastAsia="ja-JP"/>
          <w14:ligatures w14:val="none"/>
        </w:rPr>
      </w:pPr>
      <w:r>
        <w:rPr>
          <w:rFonts w:ascii="Times New Roman Bold" w:eastAsia="Times New Roman" w:hAnsi="Times New Roman Bold" w:cs="Cordia New"/>
          <w:iCs/>
          <w:color w:val="FF0000"/>
          <w:kern w:val="0"/>
          <w:sz w:val="22"/>
          <w:szCs w:val="22"/>
          <w:lang w:val="en-US" w:eastAsia="ja-JP"/>
          <w14:ligatures w14:val="none"/>
        </w:rPr>
        <w:tab/>
      </w:r>
      <w:r w:rsidR="00A5253D">
        <w:rPr>
          <w:rFonts w:ascii="Times New Roman Bold" w:eastAsia="Times New Roman" w:hAnsi="Times New Roman Bold" w:cs="Cordia New"/>
          <w:iCs/>
          <w:color w:val="FF0000"/>
          <w:kern w:val="0"/>
          <w:sz w:val="22"/>
          <w:szCs w:val="22"/>
          <w:lang w:val="en-US" w:eastAsia="ja-JP"/>
          <w14:ligatures w14:val="none"/>
        </w:rPr>
        <w:t xml:space="preserve"> </w:t>
      </w:r>
    </w:p>
    <w:p w14:paraId="3C008146" w14:textId="77777777" w:rsidR="00205FFE" w:rsidRPr="00E6281B" w:rsidRDefault="00205FFE" w:rsidP="00B41B5C">
      <w:pPr>
        <w:spacing w:before="60" w:after="60" w:line="240" w:lineRule="auto"/>
        <w:jc w:val="both"/>
        <w:rPr>
          <w:rFonts w:ascii="Times New Roman Bold" w:eastAsia="Times New Roman" w:hAnsi="Times New Roman Bold" w:cs="Cordia New"/>
          <w:iCs/>
          <w:vanish/>
          <w:color w:val="FF0000"/>
          <w:kern w:val="0"/>
          <w:sz w:val="22"/>
          <w:szCs w:val="22"/>
          <w:lang w:val="en-US" w:eastAsia="ja-JP"/>
          <w14:ligatures w14:val="none"/>
        </w:rPr>
      </w:pPr>
    </w:p>
    <w:p w14:paraId="33DBFF90" w14:textId="7452DC83" w:rsidR="00A21F30" w:rsidRPr="00E6281B" w:rsidRDefault="00B41B5C" w:rsidP="00B41B5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val="en-GB"/>
          <w14:ligatures w14:val="none"/>
        </w:rPr>
      </w:pPr>
      <w:r w:rsidRPr="00E6281B">
        <w:rPr>
          <w:rFonts w:ascii="Times New Roman" w:eastAsia="Times New Roman" w:hAnsi="Times New Roman" w:cs="Times New Roman"/>
          <w:iCs/>
          <w:kern w:val="0"/>
          <w:sz w:val="22"/>
          <w:szCs w:val="22"/>
          <w:lang w:val="en-GB"/>
          <w14:ligatures w14:val="none"/>
        </w:rPr>
        <w:t xml:space="preserve">The </w:t>
      </w:r>
      <w:r w:rsidR="0055050C">
        <w:rPr>
          <w:rFonts w:ascii="Times New Roman" w:eastAsia="Times New Roman" w:hAnsi="Times New Roman" w:cs="Times New Roman"/>
          <w:iCs/>
          <w:kern w:val="0"/>
          <w:sz w:val="22"/>
          <w:szCs w:val="22"/>
          <w:lang w:val="en-GB"/>
          <w14:ligatures w14:val="none"/>
        </w:rPr>
        <w:t>study</w:t>
      </w:r>
      <w:r w:rsidRPr="00E6281B">
        <w:rPr>
          <w:rFonts w:ascii="Times New Roman" w:eastAsia="Times New Roman" w:hAnsi="Times New Roman" w:cs="Times New Roman"/>
          <w:iCs/>
          <w:kern w:val="0"/>
          <w:sz w:val="22"/>
          <w:szCs w:val="22"/>
          <w:lang w:val="en-GB"/>
          <w14:ligatures w14:val="none"/>
        </w:rPr>
        <w:t xml:space="preserve"> </w:t>
      </w:r>
      <w:r w:rsidR="00D33C3D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took</w:t>
      </w:r>
      <w:r w:rsidR="009F11A3" w:rsidRPr="00E6281B">
        <w:rPr>
          <w:rFonts w:ascii="Times New Roman" w:eastAsia="Times New Roman" w:hAnsi="Times New Roman" w:cs="Times New Roman"/>
          <w:iCs/>
          <w:kern w:val="0"/>
          <w:sz w:val="22"/>
          <w:szCs w:val="22"/>
          <w:lang w:val="en-GB"/>
          <w14:ligatures w14:val="none"/>
        </w:rPr>
        <w:t xml:space="preserve"> place in </w:t>
      </w:r>
      <w:r w:rsidR="005B243F" w:rsidRPr="00E6281B">
        <w:rPr>
          <w:rFonts w:ascii="Times New Roman" w:eastAsia="Times New Roman" w:hAnsi="Times New Roman" w:cs="Times New Roman"/>
          <w:iCs/>
          <w:kern w:val="0"/>
          <w:sz w:val="22"/>
          <w:szCs w:val="22"/>
          <w:lang w:val="en-GB"/>
          <w14:ligatures w14:val="none"/>
        </w:rPr>
        <w:t>Europe.</w:t>
      </w:r>
    </w:p>
    <w:p w14:paraId="4F882EC9" w14:textId="29E27751" w:rsidR="00B861D9" w:rsidRPr="00E6281B" w:rsidRDefault="00B861D9" w:rsidP="00B41B5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</w:pPr>
      <w:r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The following </w:t>
      </w:r>
      <w:r w:rsidR="00741DF8"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people </w:t>
      </w:r>
      <w:r w:rsidR="00AD46CE"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could</w:t>
      </w:r>
      <w:r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participate in the </w:t>
      </w:r>
      <w:r w:rsidR="0055050C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study</w:t>
      </w:r>
      <w:r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:</w:t>
      </w:r>
    </w:p>
    <w:p w14:paraId="41358D25" w14:textId="77777777" w:rsidR="00037786" w:rsidRPr="00E6281B" w:rsidRDefault="00F13524" w:rsidP="00506B98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</w:pPr>
      <w:r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Adult p</w:t>
      </w:r>
      <w:r w:rsidR="008B7843"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eople </w:t>
      </w:r>
    </w:p>
    <w:p w14:paraId="5BE5F0FF" w14:textId="07801331" w:rsidR="00DB4029" w:rsidRPr="00E6281B" w:rsidRDefault="00037786" w:rsidP="00506B98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</w:pPr>
      <w:r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With early stage </w:t>
      </w:r>
      <w:r w:rsidR="0058680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HER2+ overexpressed/amplified breast cancer</w:t>
      </w:r>
    </w:p>
    <w:p w14:paraId="78202CD2" w14:textId="57E1F347" w:rsidR="00DB4029" w:rsidRPr="00E6281B" w:rsidRDefault="00A60166" w:rsidP="00506B98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</w:pPr>
      <w:r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Who receive</w:t>
      </w:r>
      <w:r w:rsidR="00A30638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d</w:t>
      </w:r>
      <w:r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neratinib</w:t>
      </w:r>
      <w:r w:rsidR="00C23560"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as per the Summary of Product Characteristics (SmPC)</w:t>
      </w:r>
    </w:p>
    <w:p w14:paraId="0BBD19DF" w14:textId="123ECA08" w:rsidR="00300014" w:rsidRPr="00E6281B" w:rsidRDefault="008B474C" w:rsidP="00506B98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</w:pPr>
      <w:r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Who </w:t>
      </w:r>
      <w:r w:rsidR="00300014"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receive</w:t>
      </w:r>
      <w:r w:rsidR="00A30638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d</w:t>
      </w:r>
      <w:r w:rsidR="00300014"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</w:t>
      </w:r>
      <w:r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educational material</w:t>
      </w:r>
      <w:r w:rsidR="00D31867"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</w:t>
      </w:r>
    </w:p>
    <w:p w14:paraId="627D8D34" w14:textId="0DD94337" w:rsidR="008B474C" w:rsidRPr="00E6281B" w:rsidRDefault="008B474C" w:rsidP="00506B98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</w:pPr>
      <w:r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Who agree</w:t>
      </w:r>
      <w:r w:rsidR="00A30638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d</w:t>
      </w:r>
      <w:r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to participate in the </w:t>
      </w:r>
      <w:r w:rsidR="0055050C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study</w:t>
      </w:r>
    </w:p>
    <w:p w14:paraId="6C4C3B65" w14:textId="05F9DC8D" w:rsidR="00B41B5C" w:rsidRPr="00E6281B" w:rsidRDefault="00B41B5C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</w:p>
    <w:tbl>
      <w:tblPr>
        <w:tblStyle w:val="Grilledutableau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381B39" w14:paraId="5709847B" w14:textId="641A9F40" w:rsidTr="00DD79AF">
        <w:tc>
          <w:tcPr>
            <w:tcW w:w="13452" w:type="dxa"/>
          </w:tcPr>
          <w:p w14:paraId="7A31795B" w14:textId="6A5FB858" w:rsidR="00B41B5C" w:rsidRPr="00E6281B" w:rsidRDefault="007C3602" w:rsidP="007C3602">
            <w:pPr>
              <w:spacing w:before="120" w:after="120"/>
              <w:ind w:firstLine="873"/>
              <w:rPr>
                <w:rFonts w:ascii="Times New Roman Bold" w:hAnsi="Times New Roman Bold" w:cs="Cordia New"/>
                <w:sz w:val="22"/>
                <w:szCs w:val="22"/>
                <w:lang w:eastAsia="ja-JP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88C90F1" wp14:editId="20CB594C">
                      <wp:simplePos x="0" y="0"/>
                      <wp:positionH relativeFrom="page">
                        <wp:posOffset>-17549</wp:posOffset>
                      </wp:positionH>
                      <wp:positionV relativeFrom="page">
                        <wp:posOffset>-37118</wp:posOffset>
                      </wp:positionV>
                      <wp:extent cx="450215" cy="360045"/>
                      <wp:effectExtent l="5080" t="8255" r="1905" b="3175"/>
                      <wp:wrapNone/>
                      <wp:docPr id="209477034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13442C" w14:textId="77777777" w:rsidR="00FF2AD8" w:rsidRPr="008B31AD" w:rsidRDefault="00FF2AD8" w:rsidP="00FF2AD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8C90F1" id="_x0000_s1030" style="position:absolute;left:0;text-align:left;margin-left:-1.4pt;margin-top:-2.9pt;width:35.45pt;height:28.3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" fillcolor="#99d8e7" stroked="f">
                      <v:fill opacity="39321f"/>
                      <v:textbox>
                        <w:txbxContent>
                          <w:p w14:paraId="5713442C" w14:textId="77777777" w:rsidR="00FF2AD8" w:rsidRPr="008B31AD" w:rsidRDefault="00FF2AD8" w:rsidP="00FF2A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v:textbox>
                      <w10:wrap anchorx="page" anchory="page"/>
                    </v:oval>
                  </w:pict>
                </mc:Fallback>
              </mc:AlternateContent>
            </w:r>
            <w:r w:rsidR="00B41B5C" w:rsidRPr="00E6281B">
              <w:rPr>
                <w:b/>
                <w:bCs/>
                <w:sz w:val="22"/>
                <w:szCs w:val="22"/>
                <w:lang w:eastAsia="ja-JP"/>
              </w:rPr>
              <w:t xml:space="preserve">What are the trial treatments and how are they administered? </w:t>
            </w:r>
          </w:p>
        </w:tc>
      </w:tr>
    </w:tbl>
    <w:p w14:paraId="0ADB4402" w14:textId="77777777" w:rsidR="00C12C91" w:rsidRDefault="00C12C91" w:rsidP="00DD79A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</w:pPr>
    </w:p>
    <w:p w14:paraId="69C30F8A" w14:textId="6B0A7299" w:rsidR="00B41B5C" w:rsidRPr="004748D2" w:rsidRDefault="00BC4665" w:rsidP="00DD79A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</w:pPr>
      <w:r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People </w:t>
      </w:r>
      <w:r w:rsidR="00DD1F35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rec</w:t>
      </w:r>
      <w:r w:rsidR="00095EF4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e</w:t>
      </w:r>
      <w:r w:rsidR="00DD1F35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ive</w:t>
      </w:r>
      <w:r w:rsidR="00D33C3D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d</w:t>
      </w:r>
      <w:r w:rsidR="00DA4546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</w:t>
      </w:r>
      <w:r w:rsidR="00D5002A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neratinib</w:t>
      </w:r>
      <w:r w:rsidR="00DD1F35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</w:t>
      </w:r>
      <w:r w:rsidR="00EB2C25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prescribed </w:t>
      </w:r>
      <w:r w:rsidR="00DA4546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by their physician</w:t>
      </w:r>
      <w:r w:rsidR="00EB2C25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. </w:t>
      </w:r>
      <w:r w:rsidR="00D718E4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As per inclusion criteria </w:t>
      </w:r>
      <w:r w:rsidR="00981149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neratinib should be used </w:t>
      </w:r>
      <w:r w:rsidR="00544015" w:rsidRPr="00DD79AF">
        <w:rPr>
          <w:rFonts w:ascii="Times New Roman" w:hAnsi="Times New Roman" w:cs="Times New Roman"/>
          <w:kern w:val="0"/>
          <w:sz w:val="22"/>
          <w:szCs w:val="22"/>
          <w:lang w:val="en-US"/>
        </w:rPr>
        <w:t xml:space="preserve">as indicated in the </w:t>
      </w:r>
      <w:r w:rsidR="0079401C" w:rsidRPr="00DD79AF">
        <w:rPr>
          <w:rFonts w:ascii="Times New Roman" w:hAnsi="Times New Roman" w:cs="Times New Roman"/>
          <w:kern w:val="0"/>
          <w:sz w:val="22"/>
          <w:szCs w:val="22"/>
          <w:lang w:val="en-US"/>
        </w:rPr>
        <w:t>Summaries of product characteristics (SmPC)</w:t>
      </w:r>
      <w:r w:rsidR="00D33C3D" w:rsidRPr="00DD79AF">
        <w:rPr>
          <w:rFonts w:ascii="Times New Roman" w:hAnsi="Times New Roman" w:cs="Times New Roman"/>
          <w:kern w:val="0"/>
          <w:sz w:val="22"/>
          <w:szCs w:val="22"/>
          <w:lang w:val="en-US"/>
        </w:rPr>
        <w:t>. The SmPC</w:t>
      </w:r>
      <w:r w:rsidR="0079401C" w:rsidRPr="00DD79AF">
        <w:rPr>
          <w:rFonts w:ascii="Times New Roman" w:hAnsi="Times New Roman" w:cs="Times New Roman"/>
          <w:kern w:val="0"/>
          <w:sz w:val="22"/>
          <w:szCs w:val="22"/>
          <w:lang w:val="en-US"/>
        </w:rPr>
        <w:t xml:space="preserve"> is a document approved by the </w:t>
      </w:r>
      <w:proofErr w:type="gramStart"/>
      <w:r w:rsidR="0079401C" w:rsidRPr="00DD79AF">
        <w:rPr>
          <w:rFonts w:ascii="Times New Roman" w:hAnsi="Times New Roman" w:cs="Times New Roman"/>
          <w:kern w:val="0"/>
          <w:sz w:val="22"/>
          <w:szCs w:val="22"/>
          <w:lang w:val="en-US"/>
        </w:rPr>
        <w:t>Health</w:t>
      </w:r>
      <w:proofErr w:type="gramEnd"/>
      <w:r w:rsidR="0079401C" w:rsidRPr="00DD79AF">
        <w:rPr>
          <w:rFonts w:ascii="Times New Roman" w:hAnsi="Times New Roman" w:cs="Times New Roman"/>
          <w:kern w:val="0"/>
          <w:sz w:val="22"/>
          <w:szCs w:val="22"/>
          <w:lang w:val="en-US"/>
        </w:rPr>
        <w:t xml:space="preserve"> authorities</w:t>
      </w:r>
      <w:r w:rsidR="008737A8" w:rsidRPr="00DD79AF">
        <w:rPr>
          <w:rFonts w:ascii="Times New Roman" w:hAnsi="Times New Roman" w:cs="Times New Roman"/>
          <w:kern w:val="0"/>
          <w:sz w:val="22"/>
          <w:szCs w:val="22"/>
          <w:lang w:val="en-US"/>
        </w:rPr>
        <w:t>. The SmPC is used as</w:t>
      </w:r>
      <w:r w:rsidR="00DE57F0" w:rsidRPr="00DD79AF">
        <w:rPr>
          <w:rFonts w:ascii="Times New Roman" w:hAnsi="Times New Roman" w:cs="Times New Roman"/>
          <w:kern w:val="0"/>
          <w:sz w:val="22"/>
          <w:szCs w:val="22"/>
          <w:lang w:val="en-US"/>
        </w:rPr>
        <w:t xml:space="preserve"> </w:t>
      </w:r>
      <w:r w:rsidR="0079401C" w:rsidRPr="00DD79AF">
        <w:rPr>
          <w:rFonts w:ascii="Times New Roman" w:hAnsi="Times New Roman" w:cs="Times New Roman"/>
          <w:kern w:val="0"/>
          <w:sz w:val="22"/>
          <w:szCs w:val="22"/>
          <w:lang w:val="en-US"/>
        </w:rPr>
        <w:t>basis of information for healthcare professionals on how to use the medicine safely and effectively</w:t>
      </w:r>
      <w:r w:rsidR="00DE57F0" w:rsidRPr="00DD79AF">
        <w:rPr>
          <w:rFonts w:ascii="Times New Roman" w:hAnsi="Times New Roman" w:cs="Times New Roman"/>
          <w:kern w:val="0"/>
          <w:sz w:val="22"/>
          <w:szCs w:val="22"/>
          <w:lang w:val="en-US"/>
        </w:rPr>
        <w:t>.</w:t>
      </w:r>
      <w:r w:rsidR="00EB2C25" w:rsidRPr="00DD79AF">
        <w:rPr>
          <w:rFonts w:ascii="Times New Roman" w:hAnsi="Times New Roman" w:cs="Times New Roman"/>
          <w:kern w:val="0"/>
          <w:sz w:val="22"/>
          <w:szCs w:val="22"/>
          <w:lang w:val="en-US"/>
        </w:rPr>
        <w:t xml:space="preserve"> </w:t>
      </w:r>
      <w:r w:rsidR="00EB2C25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The dose </w:t>
      </w:r>
      <w:r w:rsidR="00095EF4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received </w:t>
      </w:r>
      <w:r w:rsid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was</w:t>
      </w:r>
      <w:r w:rsidR="00095EF4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</w:t>
      </w:r>
      <w:r w:rsidR="000D1233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the one </w:t>
      </w:r>
      <w:r w:rsidR="00E90925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effectively received</w:t>
      </w:r>
      <w:r w:rsidR="00DE57F0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</w:t>
      </w:r>
      <w:r w:rsidR="00357941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during the </w:t>
      </w:r>
      <w:r w:rsidR="00DE57F0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study</w:t>
      </w:r>
      <w:r w:rsidR="00DD1F35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.</w:t>
      </w:r>
      <w:r w:rsidR="00DA4546" w:rsidRPr="004748D2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</w:t>
      </w:r>
    </w:p>
    <w:p w14:paraId="5AC7D6F8" w14:textId="77777777" w:rsidR="00B41B5C" w:rsidRPr="00E6281B" w:rsidRDefault="00B41B5C" w:rsidP="00B41B5C">
      <w:pPr>
        <w:spacing w:before="60" w:after="60" w:line="240" w:lineRule="auto"/>
        <w:rPr>
          <w:rFonts w:ascii="Times New Roman" w:eastAsia="Times New Roman" w:hAnsi="Times New Roman" w:cs="Times New Roman"/>
          <w:i/>
          <w:color w:val="00B04F"/>
          <w:kern w:val="0"/>
          <w:sz w:val="22"/>
          <w:szCs w:val="22"/>
          <w:lang w:val="en-GB"/>
          <w14:ligatures w14:val="none"/>
        </w:rPr>
      </w:pPr>
    </w:p>
    <w:tbl>
      <w:tblPr>
        <w:tblStyle w:val="Grilledutableau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7C3602" w14:paraId="007DD540" w14:textId="50EE1EDF" w:rsidTr="00DD79AF">
        <w:tc>
          <w:tcPr>
            <w:tcW w:w="13452" w:type="dxa"/>
          </w:tcPr>
          <w:p w14:paraId="53586093" w14:textId="59E079F3" w:rsidR="00B41B5C" w:rsidRPr="00E6281B" w:rsidRDefault="007C3602" w:rsidP="007C3602">
            <w:pPr>
              <w:spacing w:before="120" w:after="120" w:line="240" w:lineRule="auto"/>
              <w:ind w:firstLine="873"/>
              <w:rPr>
                <w:b/>
                <w:bCs/>
                <w:sz w:val="22"/>
                <w:szCs w:val="22"/>
                <w:lang w:eastAsia="ja-JP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737150D" wp14:editId="41C7DA57">
                      <wp:simplePos x="0" y="0"/>
                      <wp:positionH relativeFrom="margin">
                        <wp:posOffset>-36542</wp:posOffset>
                      </wp:positionH>
                      <wp:positionV relativeFrom="margin">
                        <wp:posOffset>-54495</wp:posOffset>
                      </wp:positionV>
                      <wp:extent cx="450000" cy="360000"/>
                      <wp:effectExtent l="0" t="0" r="7620" b="2540"/>
                      <wp:wrapNone/>
                      <wp:docPr id="113291456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6270D8" w14:textId="77777777" w:rsidR="00822158" w:rsidRPr="008B31AD" w:rsidRDefault="00822158" w:rsidP="0082215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37150D" id="_x0000_s1031" style="position:absolute;left:0;text-align:left;margin-left:-2.9pt;margin-top:-4.3pt;width:35.45pt;height:28.3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" fillcolor="#99d8e7" stroked="f">
                      <v:fill opacity="39321f"/>
                      <v:textbox>
                        <w:txbxContent>
                          <w:p w14:paraId="4D6270D8" w14:textId="77777777" w:rsidR="00822158" w:rsidRPr="008B31AD" w:rsidRDefault="00822158" w:rsidP="008221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  <w:r w:rsidR="00B41B5C" w:rsidRPr="00E6281B">
              <w:rPr>
                <w:b/>
                <w:bCs/>
                <w:sz w:val="22"/>
                <w:szCs w:val="22"/>
                <w:lang w:eastAsia="ja-JP"/>
              </w:rPr>
              <w:t>Ethical considerations</w:t>
            </w:r>
          </w:p>
        </w:tc>
      </w:tr>
    </w:tbl>
    <w:p w14:paraId="79F98D39" w14:textId="1B77B17B" w:rsidR="005612AC" w:rsidRPr="00DD79AF" w:rsidRDefault="005612AC" w:rsidP="005612AC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B0F0"/>
          <w:sz w:val="22"/>
          <w:szCs w:val="22"/>
          <w:lang w:val="en-US"/>
        </w:rPr>
      </w:pPr>
      <w:r w:rsidRPr="00F657A1">
        <w:rPr>
          <w:b/>
          <w:bCs/>
          <w:color w:val="00B0F0"/>
          <w:lang w:val="en-US"/>
        </w:rPr>
        <w:t xml:space="preserve">                  </w:t>
      </w:r>
    </w:p>
    <w:p w14:paraId="2278AA16" w14:textId="1906AD2D" w:rsidR="00B43F1B" w:rsidRPr="00E6281B" w:rsidRDefault="002066F6" w:rsidP="00B41B5C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</w:pP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This </w:t>
      </w:r>
      <w:r w:rsidR="0055050C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study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</w:t>
      </w:r>
      <w:r w:rsidR="0043022F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was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conducted according to </w:t>
      </w:r>
      <w:r w:rsidR="00AF5C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ethical consideration</w:t>
      </w:r>
      <w:r w:rsidR="00306A49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s</w:t>
      </w:r>
      <w:r w:rsidR="00AF5C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and follow</w:t>
      </w:r>
      <w:r w:rsidR="006B62AD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ed</w:t>
      </w:r>
      <w:r w:rsidR="00AF5C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the </w:t>
      </w:r>
      <w:r w:rsidR="008A3F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rules for conducting such </w:t>
      </w:r>
      <w:r w:rsidR="0055050C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study</w:t>
      </w:r>
      <w:r w:rsidR="00C62C2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in each participating country</w:t>
      </w:r>
      <w:r w:rsidR="008A3F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. The </w:t>
      </w:r>
      <w:r w:rsidR="0055050C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study</w:t>
      </w:r>
      <w:r w:rsidR="008A3F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</w:t>
      </w:r>
      <w:r w:rsidR="0043022F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did</w:t>
      </w:r>
      <w:r w:rsidR="0043022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</w:t>
      </w:r>
      <w:r w:rsidR="008A3F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not start before </w:t>
      </w:r>
      <w:r w:rsidR="00CB55B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it </w:t>
      </w:r>
      <w:r w:rsidR="0043022F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was</w:t>
      </w:r>
      <w:r w:rsidR="00CB55B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approved</w:t>
      </w:r>
      <w:r w:rsidR="00C62C2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as </w:t>
      </w:r>
      <w:r w:rsidR="0043022F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p</w:t>
      </w:r>
      <w:r w:rsidR="00C62C2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er local regulation</w:t>
      </w:r>
      <w:r w:rsidR="00CB55B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.</w:t>
      </w:r>
      <w:r w:rsidR="00306A49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People provide</w:t>
      </w:r>
      <w:r w:rsidR="004748D2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d</w:t>
      </w:r>
      <w:r w:rsidR="00306A49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their consent to participate in.</w:t>
      </w:r>
    </w:p>
    <w:p w14:paraId="59925D51" w14:textId="0BB6E8DC" w:rsidR="00B41B5C" w:rsidRPr="00E6281B" w:rsidRDefault="00B41B5C" w:rsidP="00B41B5C">
      <w:pPr>
        <w:spacing w:after="0" w:line="240" w:lineRule="auto"/>
        <w:rPr>
          <w:rFonts w:ascii="Times New Roman" w:eastAsia="Times New Roman" w:hAnsi="Times New Roman" w:cs="Times New Roman"/>
          <w:i/>
          <w:color w:val="00B04F"/>
          <w:kern w:val="0"/>
          <w:sz w:val="22"/>
          <w:szCs w:val="22"/>
          <w:lang w:val="en-GB"/>
          <w14:ligatures w14:val="none"/>
        </w:rPr>
      </w:pPr>
    </w:p>
    <w:tbl>
      <w:tblPr>
        <w:tblStyle w:val="Grilledutableau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381B39" w14:paraId="5EF5AE39" w14:textId="75BFBB03" w:rsidTr="00DD79AF">
        <w:tc>
          <w:tcPr>
            <w:tcW w:w="13452" w:type="dxa"/>
          </w:tcPr>
          <w:p w14:paraId="2EED417A" w14:textId="5FBD1F8E" w:rsidR="00B41B5C" w:rsidRPr="00E6281B" w:rsidRDefault="007C3602" w:rsidP="00DD79AF">
            <w:pPr>
              <w:spacing w:before="120" w:after="120" w:line="240" w:lineRule="auto"/>
              <w:ind w:firstLine="873"/>
              <w:rPr>
                <w:b/>
                <w:bCs/>
                <w:sz w:val="22"/>
                <w:szCs w:val="22"/>
                <w:lang w:eastAsia="ja-JP"/>
              </w:rPr>
            </w:pPr>
            <w:r w:rsidRPr="003F68D1">
              <w:rPr>
                <w:b/>
                <w:bCs/>
                <w:noProof/>
                <w:color w:val="00B0F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09620F1" wp14:editId="4CF2E7D2">
                      <wp:simplePos x="0" y="0"/>
                      <wp:positionH relativeFrom="page">
                        <wp:posOffset>1732</wp:posOffset>
                      </wp:positionH>
                      <wp:positionV relativeFrom="page">
                        <wp:posOffset>-6639</wp:posOffset>
                      </wp:positionV>
                      <wp:extent cx="450215" cy="360045"/>
                      <wp:effectExtent l="5080" t="8255" r="1905" b="3175"/>
                      <wp:wrapNone/>
                      <wp:docPr id="1665056204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6073CC" w14:textId="77777777" w:rsidR="002001E9" w:rsidRPr="008B31AD" w:rsidRDefault="002001E9" w:rsidP="002001E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9620F1" id="_x0000_s1032" style="position:absolute;left:0;text-align:left;margin-left:.15pt;margin-top:-.5pt;width:35.45pt;height:28.3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" fillcolor="#99d8e7" stroked="f">
                      <v:fill opacity="39321f"/>
                      <v:textbox>
                        <w:txbxContent>
                          <w:p w14:paraId="226073CC" w14:textId="77777777" w:rsidR="002001E9" w:rsidRPr="008B31AD" w:rsidRDefault="002001E9" w:rsidP="00200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v:textbox>
                      <w10:wrap anchorx="page" anchory="page"/>
                    </v:oval>
                  </w:pict>
                </mc:Fallback>
              </mc:AlternateContent>
            </w:r>
            <w:r w:rsidR="00B41B5C" w:rsidRPr="00E6281B">
              <w:rPr>
                <w:b/>
                <w:bCs/>
                <w:sz w:val="22"/>
                <w:szCs w:val="22"/>
                <w:lang w:eastAsia="ja-JP"/>
              </w:rPr>
              <w:t xml:space="preserve">What are the possible benefits and risks in taking part in the trial? </w:t>
            </w:r>
          </w:p>
        </w:tc>
      </w:tr>
    </w:tbl>
    <w:p w14:paraId="2B4372E7" w14:textId="648865FA" w:rsidR="00205FFE" w:rsidRPr="00DD79AF" w:rsidRDefault="00AD3E84" w:rsidP="00DD79AF">
      <w:pPr>
        <w:spacing w:before="120" w:after="60" w:line="240" w:lineRule="auto"/>
        <w:rPr>
          <w:rFonts w:ascii="Times New Roman" w:hAnsi="Times New Roman" w:cs="Times New Roman"/>
          <w:b/>
          <w:bCs/>
          <w:color w:val="00B0F0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ab/>
      </w:r>
    </w:p>
    <w:p w14:paraId="1CAD1221" w14:textId="44C32CFF" w:rsidR="00E130E5" w:rsidRDefault="00E130E5" w:rsidP="00B41B5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People </w:t>
      </w:r>
      <w:r w:rsidR="0043022F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were </w:t>
      </w:r>
      <w:r w:rsidR="006F0169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prescribe</w:t>
      </w:r>
      <w:r w:rsidR="006B431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d</w:t>
      </w:r>
      <w:r w:rsidR="006F0169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with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neratinib</w:t>
      </w:r>
      <w:r w:rsidR="00C41949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by their physician</w:t>
      </w:r>
      <w:r w:rsidR="006F0169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, </w:t>
      </w:r>
      <w:r w:rsidR="0039010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according to the usual routine practice</w:t>
      </w:r>
      <w:r w:rsidR="00C41949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. </w:t>
      </w:r>
      <w:r w:rsidR="00F003B7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P</w:t>
      </w:r>
      <w:r w:rsidR="00AA471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eople </w:t>
      </w:r>
      <w:r w:rsidR="00620C7D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receive</w:t>
      </w:r>
      <w:r w:rsidR="0043022F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d</w:t>
      </w:r>
      <w:r w:rsidR="00A713A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 w:rsidR="00AA471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information </w:t>
      </w:r>
      <w:r w:rsidR="00857B98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on </w:t>
      </w:r>
      <w:r w:rsidR="00BE0583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the study </w:t>
      </w:r>
      <w:r w:rsidR="00857B98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as well as </w:t>
      </w:r>
      <w:r w:rsidR="00620C7D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educational material</w:t>
      </w:r>
      <w:r w:rsidR="00B250B4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. </w:t>
      </w:r>
      <w:r w:rsidR="006D51E5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Participation in this </w:t>
      </w:r>
      <w:r w:rsidR="006D51E5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study</w:t>
      </w:r>
      <w:r w:rsidR="006D51E5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mean</w:t>
      </w:r>
      <w:r w:rsidR="006D51E5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t</w:t>
      </w:r>
      <w:r w:rsidR="006D51E5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that people </w:t>
      </w:r>
      <w:r w:rsidR="00FB64E3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had</w:t>
      </w:r>
      <w:r w:rsidR="006D51E5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questionnaires to fulfil in.</w:t>
      </w:r>
    </w:p>
    <w:p w14:paraId="5D6AAD22" w14:textId="172DB604" w:rsidR="00E35621" w:rsidRPr="00DD79AF" w:rsidRDefault="00E35621" w:rsidP="00B41B5C">
      <w:pPr>
        <w:spacing w:before="60" w:after="60" w:line="240" w:lineRule="auto"/>
        <w:rPr>
          <w:rFonts w:ascii="Times New Roman" w:eastAsia="Times New Roman" w:hAnsi="Times New Roman" w:cs="Times New Roman"/>
          <w:strike/>
          <w:kern w:val="0"/>
          <w:sz w:val="22"/>
          <w:szCs w:val="22"/>
          <w:lang w:val="en-US"/>
          <w14:ligatures w14:val="none"/>
        </w:rPr>
      </w:pPr>
      <w:r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There </w:t>
      </w:r>
      <w:r w:rsidR="0046197D"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we</w:t>
      </w:r>
      <w:r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re no risks or discomforts </w:t>
      </w:r>
      <w:r w:rsidR="0046197D"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not direct </w:t>
      </w:r>
      <w:proofErr w:type="gramStart"/>
      <w:r w:rsidR="0046197D"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benefit</w:t>
      </w:r>
      <w:proofErr w:type="gramEnd"/>
      <w:r w:rsidR="0046197D"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6D7160"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expected</w:t>
      </w:r>
      <w:r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EB7255"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due to the</w:t>
      </w:r>
      <w:r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participation in </w:t>
      </w:r>
      <w:r w:rsidR="006D7160"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this</w:t>
      </w:r>
      <w:r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stud</w:t>
      </w:r>
      <w:r w:rsidR="006D7160"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y</w:t>
      </w:r>
      <w:r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. </w:t>
      </w:r>
      <w:r w:rsidR="00667752"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However, t</w:t>
      </w:r>
      <w:r w:rsidR="00755582"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his study </w:t>
      </w:r>
      <w:r w:rsidR="00667752"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was</w:t>
      </w:r>
      <w:r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expected to </w:t>
      </w:r>
      <w:r w:rsidR="00755582"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increase</w:t>
      </w:r>
      <w:r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the knowledge of breast cancer and neratinib treatment</w:t>
      </w:r>
      <w:r w:rsidR="00EA447D" w:rsidRPr="00673B94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p w14:paraId="11261E35" w14:textId="4E790465" w:rsidR="00B41B5C" w:rsidRPr="00E6281B" w:rsidRDefault="00B41B5C" w:rsidP="00A36C95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</w:pPr>
    </w:p>
    <w:p w14:paraId="190CB265" w14:textId="77777777" w:rsidR="006E5E67" w:rsidRPr="00DD79AF" w:rsidRDefault="006E5E67" w:rsidP="00B41B5C">
      <w:pPr>
        <w:spacing w:after="0" w:line="240" w:lineRule="auto"/>
        <w:rPr>
          <w:sz w:val="22"/>
          <w:szCs w:val="22"/>
          <w:lang w:val="en-GB"/>
        </w:rPr>
      </w:pPr>
    </w:p>
    <w:sectPr w:rsidR="006E5E67" w:rsidRPr="00DD79AF" w:rsidSect="00AF2AF4">
      <w:headerReference w:type="default" r:id="rId10"/>
      <w:footerReference w:type="default" r:id="rId11"/>
      <w:pgSz w:w="15840" w:h="21830"/>
      <w:pgMar w:top="1418" w:right="851" w:bottom="2438" w:left="1588" w:header="851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CEAC" w14:textId="77777777" w:rsidR="00832EB4" w:rsidRDefault="00832EB4" w:rsidP="00B41B5C">
      <w:pPr>
        <w:spacing w:after="0" w:line="240" w:lineRule="auto"/>
      </w:pPr>
      <w:r>
        <w:separator/>
      </w:r>
    </w:p>
  </w:endnote>
  <w:endnote w:type="continuationSeparator" w:id="0">
    <w:p w14:paraId="0EC91AB6" w14:textId="77777777" w:rsidR="00832EB4" w:rsidRDefault="00832EB4" w:rsidP="00B41B5C">
      <w:pPr>
        <w:spacing w:after="0" w:line="240" w:lineRule="auto"/>
      </w:pPr>
      <w:r>
        <w:continuationSeparator/>
      </w:r>
    </w:p>
  </w:endnote>
  <w:endnote w:type="continuationNotice" w:id="1">
    <w:p w14:paraId="629F4D6A" w14:textId="77777777" w:rsidR="00832EB4" w:rsidRDefault="00832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63588"/>
      <w:docPartObj>
        <w:docPartGallery w:val="Page Numbers (Bottom of Page)"/>
        <w:docPartUnique/>
      </w:docPartObj>
    </w:sdtPr>
    <w:sdtEndPr/>
    <w:sdtContent>
      <w:p w14:paraId="7F021B23" w14:textId="0E6CFABF" w:rsidR="00B57DD5" w:rsidRDefault="00B57DD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AF7CD" w14:textId="77777777" w:rsidR="00B57DD5" w:rsidRDefault="00B57D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3B92" w14:textId="77777777" w:rsidR="00832EB4" w:rsidRDefault="00832EB4" w:rsidP="00B41B5C">
      <w:pPr>
        <w:spacing w:after="0" w:line="240" w:lineRule="auto"/>
      </w:pPr>
      <w:r>
        <w:separator/>
      </w:r>
    </w:p>
  </w:footnote>
  <w:footnote w:type="continuationSeparator" w:id="0">
    <w:p w14:paraId="72E523CD" w14:textId="77777777" w:rsidR="00832EB4" w:rsidRDefault="00832EB4" w:rsidP="00B41B5C">
      <w:pPr>
        <w:spacing w:after="0" w:line="240" w:lineRule="auto"/>
      </w:pPr>
      <w:r>
        <w:continuationSeparator/>
      </w:r>
    </w:p>
  </w:footnote>
  <w:footnote w:type="continuationNotice" w:id="1">
    <w:p w14:paraId="762085B2" w14:textId="77777777" w:rsidR="00832EB4" w:rsidRDefault="00832E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99B8" w14:textId="73B13907" w:rsidR="00B41B5C" w:rsidRPr="004846CF" w:rsidRDefault="00002540">
    <w:pPr>
      <w:pStyle w:val="En-tte"/>
      <w:rPr>
        <w:color w:val="0070C0"/>
        <w:lang w:val="en-GB"/>
      </w:rPr>
    </w:pPr>
    <w:r w:rsidRPr="000F660C">
      <w:rPr>
        <w:rFonts w:ascii="Times New Roman" w:eastAsia="Times New Roman" w:hAnsi="Times New Roman" w:cs="Times New Roman"/>
        <w:b/>
        <w:noProof/>
        <w:kern w:val="0"/>
        <w:sz w:val="22"/>
        <w:lang w:val="en-GB"/>
        <w14:ligatures w14:val="none"/>
      </w:rPr>
      <w:drawing>
        <wp:anchor distT="0" distB="0" distL="114300" distR="114300" simplePos="0" relativeHeight="251658240" behindDoc="0" locked="0" layoutInCell="1" allowOverlap="1" wp14:anchorId="2E89CF0F" wp14:editId="216B13C4">
          <wp:simplePos x="0" y="0"/>
          <wp:positionH relativeFrom="column">
            <wp:posOffset>7576397</wp:posOffset>
          </wp:positionH>
          <wp:positionV relativeFrom="paragraph">
            <wp:posOffset>-151130</wp:posOffset>
          </wp:positionV>
          <wp:extent cx="641985" cy="449580"/>
          <wp:effectExtent l="0" t="0" r="5715" b="7620"/>
          <wp:wrapSquare wrapText="bothSides"/>
          <wp:docPr id="1279255593" name="Image 1279255593" descr="Une image contenant Police, Graphiqu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Police, Graphique, logo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414" w:rsidRPr="000F641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 xml:space="preserve">Study No. </w:t>
    </w:r>
    <w:r w:rsidR="00A8413A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>NIS10859</w:t>
    </w:r>
    <w:r w:rsidR="000F6414" w:rsidRPr="000F641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 xml:space="preserve"> – LPS based on (Amended) Protocol 4.0 dated 03/01/2025</w:t>
    </w:r>
    <w:r w:rsidR="0037671C" w:rsidRPr="0037671C">
      <w:rPr>
        <w:rStyle w:val="CPTVariable"/>
        <w:rFonts w:ascii="Times New Roman" w:hAnsi="Times New Roman" w:cs="Times New Roman"/>
        <w:b/>
        <w:bCs/>
        <w:sz w:val="20"/>
        <w:szCs w:val="20"/>
        <w:lang w:val="en-US"/>
      </w:rPr>
      <w:tab/>
    </w:r>
    <w:r w:rsidR="00B41B5C">
      <w:rPr>
        <w:rStyle w:val="CPTVariable"/>
        <w:lang w:val="en-US"/>
      </w:rPr>
      <w:tab/>
    </w:r>
    <w:r w:rsidR="00B41B5C">
      <w:rPr>
        <w:rStyle w:val="CPTVariable"/>
        <w:lang w:val="en-US"/>
      </w:rPr>
      <w:tab/>
    </w:r>
    <w:r w:rsidR="00B41B5C">
      <w:rPr>
        <w:rStyle w:val="CPTVariable"/>
        <w:lang w:val="en-US"/>
      </w:rPr>
      <w:tab/>
    </w:r>
    <w:r w:rsidR="00B41B5C">
      <w:rPr>
        <w:rStyle w:val="CPTVariable"/>
        <w:lang w:val="en-US"/>
      </w:rPr>
      <w:tab/>
    </w:r>
    <w:r w:rsidR="00B41B5C">
      <w:rPr>
        <w:rStyle w:val="CPTVariable"/>
        <w:lang w:val="en-US"/>
      </w:rPr>
      <w:tab/>
    </w:r>
    <w:r w:rsidR="00B41B5C" w:rsidRPr="000F660C">
      <w:rPr>
        <w:rStyle w:val="CPTVariable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9DA"/>
    <w:multiLevelType w:val="hybridMultilevel"/>
    <w:tmpl w:val="120A4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22D0"/>
    <w:multiLevelType w:val="hybridMultilevel"/>
    <w:tmpl w:val="773A5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95A69"/>
    <w:multiLevelType w:val="hybridMultilevel"/>
    <w:tmpl w:val="01126D0E"/>
    <w:lvl w:ilvl="0" w:tplc="3CDC2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55AA8"/>
    <w:multiLevelType w:val="hybridMultilevel"/>
    <w:tmpl w:val="0DD4E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D2AA4"/>
    <w:multiLevelType w:val="hybridMultilevel"/>
    <w:tmpl w:val="1A9E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86FA2"/>
    <w:multiLevelType w:val="hybridMultilevel"/>
    <w:tmpl w:val="C3FE6D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D5B58"/>
    <w:multiLevelType w:val="hybridMultilevel"/>
    <w:tmpl w:val="FA8A14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C0D08"/>
    <w:multiLevelType w:val="hybridMultilevel"/>
    <w:tmpl w:val="0758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60E44"/>
    <w:multiLevelType w:val="hybridMultilevel"/>
    <w:tmpl w:val="E2D6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A62D8"/>
    <w:multiLevelType w:val="hybridMultilevel"/>
    <w:tmpl w:val="A82C2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D0294"/>
    <w:multiLevelType w:val="hybridMultilevel"/>
    <w:tmpl w:val="2D94D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048623">
    <w:abstractNumId w:val="7"/>
  </w:num>
  <w:num w:numId="2" w16cid:durableId="121777112">
    <w:abstractNumId w:val="5"/>
  </w:num>
  <w:num w:numId="3" w16cid:durableId="1021318653">
    <w:abstractNumId w:val="4"/>
  </w:num>
  <w:num w:numId="4" w16cid:durableId="1052540233">
    <w:abstractNumId w:val="8"/>
  </w:num>
  <w:num w:numId="5" w16cid:durableId="806044382">
    <w:abstractNumId w:val="1"/>
  </w:num>
  <w:num w:numId="6" w16cid:durableId="604995247">
    <w:abstractNumId w:val="6"/>
  </w:num>
  <w:num w:numId="7" w16cid:durableId="1512644565">
    <w:abstractNumId w:val="10"/>
  </w:num>
  <w:num w:numId="8" w16cid:durableId="2087460999">
    <w:abstractNumId w:val="2"/>
  </w:num>
  <w:num w:numId="9" w16cid:durableId="708602032">
    <w:abstractNumId w:val="3"/>
  </w:num>
  <w:num w:numId="10" w16cid:durableId="1878620201">
    <w:abstractNumId w:val="0"/>
  </w:num>
  <w:num w:numId="11" w16cid:durableId="277110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0C"/>
    <w:rsid w:val="00002540"/>
    <w:rsid w:val="0000277A"/>
    <w:rsid w:val="00004FD4"/>
    <w:rsid w:val="00006DC8"/>
    <w:rsid w:val="00012C55"/>
    <w:rsid w:val="00013079"/>
    <w:rsid w:val="00014EAB"/>
    <w:rsid w:val="00021EFE"/>
    <w:rsid w:val="000251EE"/>
    <w:rsid w:val="000363AF"/>
    <w:rsid w:val="00036E5A"/>
    <w:rsid w:val="00037786"/>
    <w:rsid w:val="00041EC3"/>
    <w:rsid w:val="00042A28"/>
    <w:rsid w:val="000444E4"/>
    <w:rsid w:val="00046B73"/>
    <w:rsid w:val="00047FFE"/>
    <w:rsid w:val="000510DF"/>
    <w:rsid w:val="00057AFC"/>
    <w:rsid w:val="000621FC"/>
    <w:rsid w:val="00065CA4"/>
    <w:rsid w:val="00072022"/>
    <w:rsid w:val="0007439F"/>
    <w:rsid w:val="00076E7D"/>
    <w:rsid w:val="000813DC"/>
    <w:rsid w:val="000843C0"/>
    <w:rsid w:val="00084806"/>
    <w:rsid w:val="0008571E"/>
    <w:rsid w:val="00085858"/>
    <w:rsid w:val="00086FD7"/>
    <w:rsid w:val="00087A5D"/>
    <w:rsid w:val="000904DC"/>
    <w:rsid w:val="00094670"/>
    <w:rsid w:val="000948AE"/>
    <w:rsid w:val="00095EF4"/>
    <w:rsid w:val="000A2F8C"/>
    <w:rsid w:val="000B154D"/>
    <w:rsid w:val="000B2778"/>
    <w:rsid w:val="000B2D6B"/>
    <w:rsid w:val="000B6888"/>
    <w:rsid w:val="000C19E7"/>
    <w:rsid w:val="000C2129"/>
    <w:rsid w:val="000C554F"/>
    <w:rsid w:val="000C5EBF"/>
    <w:rsid w:val="000D1233"/>
    <w:rsid w:val="000E5DDD"/>
    <w:rsid w:val="000F014A"/>
    <w:rsid w:val="000F059E"/>
    <w:rsid w:val="000F3A51"/>
    <w:rsid w:val="000F6414"/>
    <w:rsid w:val="000F660C"/>
    <w:rsid w:val="00101151"/>
    <w:rsid w:val="00111CCC"/>
    <w:rsid w:val="0011752E"/>
    <w:rsid w:val="0012170C"/>
    <w:rsid w:val="0012253B"/>
    <w:rsid w:val="00124ECE"/>
    <w:rsid w:val="00124F3C"/>
    <w:rsid w:val="001261CD"/>
    <w:rsid w:val="00130451"/>
    <w:rsid w:val="001372A4"/>
    <w:rsid w:val="00137910"/>
    <w:rsid w:val="00150542"/>
    <w:rsid w:val="0015086F"/>
    <w:rsid w:val="0015650C"/>
    <w:rsid w:val="00156733"/>
    <w:rsid w:val="001577F7"/>
    <w:rsid w:val="0016547B"/>
    <w:rsid w:val="0018028F"/>
    <w:rsid w:val="00184ED7"/>
    <w:rsid w:val="0019269C"/>
    <w:rsid w:val="00194AD4"/>
    <w:rsid w:val="00194E40"/>
    <w:rsid w:val="00196E89"/>
    <w:rsid w:val="001A063F"/>
    <w:rsid w:val="001A4498"/>
    <w:rsid w:val="001A4A77"/>
    <w:rsid w:val="001A6898"/>
    <w:rsid w:val="001B1737"/>
    <w:rsid w:val="001B388D"/>
    <w:rsid w:val="001B5F5F"/>
    <w:rsid w:val="001E2655"/>
    <w:rsid w:val="001E51A3"/>
    <w:rsid w:val="001E520F"/>
    <w:rsid w:val="001F1A11"/>
    <w:rsid w:val="001F2771"/>
    <w:rsid w:val="001F557E"/>
    <w:rsid w:val="001F594F"/>
    <w:rsid w:val="001F7641"/>
    <w:rsid w:val="001F7EEC"/>
    <w:rsid w:val="002001E9"/>
    <w:rsid w:val="0020596A"/>
    <w:rsid w:val="00205FFE"/>
    <w:rsid w:val="002066F6"/>
    <w:rsid w:val="00213121"/>
    <w:rsid w:val="002209B4"/>
    <w:rsid w:val="00221519"/>
    <w:rsid w:val="0022189A"/>
    <w:rsid w:val="00223124"/>
    <w:rsid w:val="002241F0"/>
    <w:rsid w:val="002306CD"/>
    <w:rsid w:val="00230C72"/>
    <w:rsid w:val="00235FFC"/>
    <w:rsid w:val="00244335"/>
    <w:rsid w:val="002453CA"/>
    <w:rsid w:val="00250575"/>
    <w:rsid w:val="00265512"/>
    <w:rsid w:val="00270C91"/>
    <w:rsid w:val="00273454"/>
    <w:rsid w:val="0027524C"/>
    <w:rsid w:val="002768CA"/>
    <w:rsid w:val="00285E96"/>
    <w:rsid w:val="00286306"/>
    <w:rsid w:val="00292BE3"/>
    <w:rsid w:val="00292CAF"/>
    <w:rsid w:val="002974AB"/>
    <w:rsid w:val="002A008F"/>
    <w:rsid w:val="002A02AF"/>
    <w:rsid w:val="002A5754"/>
    <w:rsid w:val="002A5825"/>
    <w:rsid w:val="002A744E"/>
    <w:rsid w:val="002A7BA5"/>
    <w:rsid w:val="002B5B7A"/>
    <w:rsid w:val="002C4B74"/>
    <w:rsid w:val="002C4B7C"/>
    <w:rsid w:val="002C5849"/>
    <w:rsid w:val="002D0F4C"/>
    <w:rsid w:val="002D1477"/>
    <w:rsid w:val="002D163D"/>
    <w:rsid w:val="002F7137"/>
    <w:rsid w:val="002F7681"/>
    <w:rsid w:val="002F7EF0"/>
    <w:rsid w:val="00300014"/>
    <w:rsid w:val="00306A49"/>
    <w:rsid w:val="00312959"/>
    <w:rsid w:val="00315894"/>
    <w:rsid w:val="00316294"/>
    <w:rsid w:val="0032416B"/>
    <w:rsid w:val="0032701D"/>
    <w:rsid w:val="00327E23"/>
    <w:rsid w:val="0033247C"/>
    <w:rsid w:val="00333E3F"/>
    <w:rsid w:val="00334052"/>
    <w:rsid w:val="00334883"/>
    <w:rsid w:val="003403E1"/>
    <w:rsid w:val="003437B0"/>
    <w:rsid w:val="00346127"/>
    <w:rsid w:val="003511B9"/>
    <w:rsid w:val="00352D25"/>
    <w:rsid w:val="00355D08"/>
    <w:rsid w:val="00357941"/>
    <w:rsid w:val="00357B71"/>
    <w:rsid w:val="003612D2"/>
    <w:rsid w:val="003629B8"/>
    <w:rsid w:val="0036318C"/>
    <w:rsid w:val="0036366F"/>
    <w:rsid w:val="00364E70"/>
    <w:rsid w:val="003735D7"/>
    <w:rsid w:val="00375B53"/>
    <w:rsid w:val="003764BB"/>
    <w:rsid w:val="0037671C"/>
    <w:rsid w:val="00381B39"/>
    <w:rsid w:val="00390103"/>
    <w:rsid w:val="003901CE"/>
    <w:rsid w:val="003A1F91"/>
    <w:rsid w:val="003A50D3"/>
    <w:rsid w:val="003B1BF3"/>
    <w:rsid w:val="003B5020"/>
    <w:rsid w:val="003B57AA"/>
    <w:rsid w:val="003B6708"/>
    <w:rsid w:val="003B6F3B"/>
    <w:rsid w:val="003B765A"/>
    <w:rsid w:val="003C65A9"/>
    <w:rsid w:val="003C66BD"/>
    <w:rsid w:val="003D1F21"/>
    <w:rsid w:val="003D7141"/>
    <w:rsid w:val="003E2F0A"/>
    <w:rsid w:val="003E7F81"/>
    <w:rsid w:val="003F1973"/>
    <w:rsid w:val="003F4ACF"/>
    <w:rsid w:val="003F6DA2"/>
    <w:rsid w:val="00403896"/>
    <w:rsid w:val="00405658"/>
    <w:rsid w:val="00405DAE"/>
    <w:rsid w:val="004152E3"/>
    <w:rsid w:val="0043022F"/>
    <w:rsid w:val="00433085"/>
    <w:rsid w:val="00435A31"/>
    <w:rsid w:val="004422CD"/>
    <w:rsid w:val="004450CD"/>
    <w:rsid w:val="004478EA"/>
    <w:rsid w:val="00457969"/>
    <w:rsid w:val="0046197D"/>
    <w:rsid w:val="00465A43"/>
    <w:rsid w:val="00471921"/>
    <w:rsid w:val="004748D2"/>
    <w:rsid w:val="004751B8"/>
    <w:rsid w:val="00475EC9"/>
    <w:rsid w:val="00477BD7"/>
    <w:rsid w:val="00477CA4"/>
    <w:rsid w:val="00480F6D"/>
    <w:rsid w:val="004827E5"/>
    <w:rsid w:val="004924B9"/>
    <w:rsid w:val="00492509"/>
    <w:rsid w:val="0049261D"/>
    <w:rsid w:val="004A7FF1"/>
    <w:rsid w:val="004B10A5"/>
    <w:rsid w:val="004B324E"/>
    <w:rsid w:val="004B4573"/>
    <w:rsid w:val="004B4AEF"/>
    <w:rsid w:val="004C022E"/>
    <w:rsid w:val="004C130A"/>
    <w:rsid w:val="004D5A4E"/>
    <w:rsid w:val="004D7831"/>
    <w:rsid w:val="004E1EAC"/>
    <w:rsid w:val="00503A9E"/>
    <w:rsid w:val="00505298"/>
    <w:rsid w:val="00505649"/>
    <w:rsid w:val="00505FEC"/>
    <w:rsid w:val="00506B98"/>
    <w:rsid w:val="00507B82"/>
    <w:rsid w:val="00507C82"/>
    <w:rsid w:val="005110DB"/>
    <w:rsid w:val="00513348"/>
    <w:rsid w:val="00521068"/>
    <w:rsid w:val="00525244"/>
    <w:rsid w:val="00525FB2"/>
    <w:rsid w:val="0052763D"/>
    <w:rsid w:val="00537B37"/>
    <w:rsid w:val="00540EFB"/>
    <w:rsid w:val="00544015"/>
    <w:rsid w:val="005441E0"/>
    <w:rsid w:val="005464C3"/>
    <w:rsid w:val="0055050C"/>
    <w:rsid w:val="00551F99"/>
    <w:rsid w:val="00552DFB"/>
    <w:rsid w:val="0055369F"/>
    <w:rsid w:val="005538D1"/>
    <w:rsid w:val="00553D3E"/>
    <w:rsid w:val="005612AC"/>
    <w:rsid w:val="00573180"/>
    <w:rsid w:val="00573629"/>
    <w:rsid w:val="00573720"/>
    <w:rsid w:val="00576D67"/>
    <w:rsid w:val="00576F98"/>
    <w:rsid w:val="00577A3A"/>
    <w:rsid w:val="0058022B"/>
    <w:rsid w:val="00581338"/>
    <w:rsid w:val="00586802"/>
    <w:rsid w:val="0059103B"/>
    <w:rsid w:val="00594CDC"/>
    <w:rsid w:val="005A273C"/>
    <w:rsid w:val="005A60A1"/>
    <w:rsid w:val="005A6806"/>
    <w:rsid w:val="005B0DAB"/>
    <w:rsid w:val="005B243F"/>
    <w:rsid w:val="005B432F"/>
    <w:rsid w:val="005B6929"/>
    <w:rsid w:val="005C152B"/>
    <w:rsid w:val="005D45C5"/>
    <w:rsid w:val="005D4F70"/>
    <w:rsid w:val="005D66DA"/>
    <w:rsid w:val="005E1E81"/>
    <w:rsid w:val="005E6B30"/>
    <w:rsid w:val="005F135F"/>
    <w:rsid w:val="005F1970"/>
    <w:rsid w:val="005F4513"/>
    <w:rsid w:val="005F5244"/>
    <w:rsid w:val="006002AE"/>
    <w:rsid w:val="00601657"/>
    <w:rsid w:val="00601F8B"/>
    <w:rsid w:val="00620C7D"/>
    <w:rsid w:val="0063022A"/>
    <w:rsid w:val="006306E6"/>
    <w:rsid w:val="006332A9"/>
    <w:rsid w:val="00635DBA"/>
    <w:rsid w:val="006405B6"/>
    <w:rsid w:val="00640C71"/>
    <w:rsid w:val="00645CA5"/>
    <w:rsid w:val="006559D1"/>
    <w:rsid w:val="0066443E"/>
    <w:rsid w:val="00667752"/>
    <w:rsid w:val="006714CA"/>
    <w:rsid w:val="006736EF"/>
    <w:rsid w:val="00673B94"/>
    <w:rsid w:val="006750F8"/>
    <w:rsid w:val="00677B69"/>
    <w:rsid w:val="006901C1"/>
    <w:rsid w:val="006A075A"/>
    <w:rsid w:val="006A4962"/>
    <w:rsid w:val="006A6E5C"/>
    <w:rsid w:val="006B4313"/>
    <w:rsid w:val="006B62AD"/>
    <w:rsid w:val="006C0FF3"/>
    <w:rsid w:val="006C2354"/>
    <w:rsid w:val="006C3387"/>
    <w:rsid w:val="006C4F57"/>
    <w:rsid w:val="006C53DF"/>
    <w:rsid w:val="006D2F56"/>
    <w:rsid w:val="006D51E5"/>
    <w:rsid w:val="006D7160"/>
    <w:rsid w:val="006E5E67"/>
    <w:rsid w:val="006F0169"/>
    <w:rsid w:val="00700D23"/>
    <w:rsid w:val="00700E88"/>
    <w:rsid w:val="007029D2"/>
    <w:rsid w:val="00703CE1"/>
    <w:rsid w:val="00710870"/>
    <w:rsid w:val="007125AA"/>
    <w:rsid w:val="0071580C"/>
    <w:rsid w:val="00723DD0"/>
    <w:rsid w:val="00725918"/>
    <w:rsid w:val="00725C1C"/>
    <w:rsid w:val="00741DF8"/>
    <w:rsid w:val="007425A7"/>
    <w:rsid w:val="00744328"/>
    <w:rsid w:val="00746368"/>
    <w:rsid w:val="00751FF1"/>
    <w:rsid w:val="00753206"/>
    <w:rsid w:val="00754EFD"/>
    <w:rsid w:val="00755582"/>
    <w:rsid w:val="00762C67"/>
    <w:rsid w:val="00772516"/>
    <w:rsid w:val="00777413"/>
    <w:rsid w:val="00782A6F"/>
    <w:rsid w:val="00782E9A"/>
    <w:rsid w:val="007838B5"/>
    <w:rsid w:val="00790A71"/>
    <w:rsid w:val="00792AFA"/>
    <w:rsid w:val="0079401C"/>
    <w:rsid w:val="007A3519"/>
    <w:rsid w:val="007A6016"/>
    <w:rsid w:val="007A6A2C"/>
    <w:rsid w:val="007A7C13"/>
    <w:rsid w:val="007B27FC"/>
    <w:rsid w:val="007B3592"/>
    <w:rsid w:val="007C3602"/>
    <w:rsid w:val="007C4223"/>
    <w:rsid w:val="007D2E5F"/>
    <w:rsid w:val="007D4573"/>
    <w:rsid w:val="007D5CE0"/>
    <w:rsid w:val="007E67E6"/>
    <w:rsid w:val="007E7FFB"/>
    <w:rsid w:val="007F0518"/>
    <w:rsid w:val="007F6295"/>
    <w:rsid w:val="007F74B2"/>
    <w:rsid w:val="008029D9"/>
    <w:rsid w:val="00804D7B"/>
    <w:rsid w:val="008056BA"/>
    <w:rsid w:val="00807CD5"/>
    <w:rsid w:val="00812787"/>
    <w:rsid w:val="0081303A"/>
    <w:rsid w:val="0081711A"/>
    <w:rsid w:val="00822158"/>
    <w:rsid w:val="00822327"/>
    <w:rsid w:val="0082433A"/>
    <w:rsid w:val="00825E5A"/>
    <w:rsid w:val="00831B53"/>
    <w:rsid w:val="00832EB4"/>
    <w:rsid w:val="008352FC"/>
    <w:rsid w:val="00837BDF"/>
    <w:rsid w:val="00837CBC"/>
    <w:rsid w:val="0084003D"/>
    <w:rsid w:val="00844B55"/>
    <w:rsid w:val="00850736"/>
    <w:rsid w:val="008514B8"/>
    <w:rsid w:val="00854325"/>
    <w:rsid w:val="008571A6"/>
    <w:rsid w:val="00857B98"/>
    <w:rsid w:val="00860679"/>
    <w:rsid w:val="00866549"/>
    <w:rsid w:val="008669DF"/>
    <w:rsid w:val="00867916"/>
    <w:rsid w:val="00867F40"/>
    <w:rsid w:val="008737A8"/>
    <w:rsid w:val="00874F24"/>
    <w:rsid w:val="008764CD"/>
    <w:rsid w:val="00885332"/>
    <w:rsid w:val="00895761"/>
    <w:rsid w:val="00897230"/>
    <w:rsid w:val="008A2544"/>
    <w:rsid w:val="008A3937"/>
    <w:rsid w:val="008A3F8F"/>
    <w:rsid w:val="008B474C"/>
    <w:rsid w:val="008B7843"/>
    <w:rsid w:val="008C3F32"/>
    <w:rsid w:val="008C57E9"/>
    <w:rsid w:val="008D0F3B"/>
    <w:rsid w:val="008D5B25"/>
    <w:rsid w:val="008E1A36"/>
    <w:rsid w:val="008E2190"/>
    <w:rsid w:val="008E6976"/>
    <w:rsid w:val="008F32C1"/>
    <w:rsid w:val="00900B41"/>
    <w:rsid w:val="00900DE5"/>
    <w:rsid w:val="00910A61"/>
    <w:rsid w:val="009159DC"/>
    <w:rsid w:val="0092010D"/>
    <w:rsid w:val="009215BA"/>
    <w:rsid w:val="00925940"/>
    <w:rsid w:val="0092785F"/>
    <w:rsid w:val="00937BF9"/>
    <w:rsid w:val="00941A2F"/>
    <w:rsid w:val="009454AF"/>
    <w:rsid w:val="00951DAF"/>
    <w:rsid w:val="00956E24"/>
    <w:rsid w:val="00962F6B"/>
    <w:rsid w:val="00963C11"/>
    <w:rsid w:val="00971BF8"/>
    <w:rsid w:val="00981149"/>
    <w:rsid w:val="009827A8"/>
    <w:rsid w:val="00983F69"/>
    <w:rsid w:val="00984403"/>
    <w:rsid w:val="00987536"/>
    <w:rsid w:val="00993996"/>
    <w:rsid w:val="0099696B"/>
    <w:rsid w:val="009A0767"/>
    <w:rsid w:val="009A1750"/>
    <w:rsid w:val="009A40D7"/>
    <w:rsid w:val="009B098C"/>
    <w:rsid w:val="009B12FA"/>
    <w:rsid w:val="009B536B"/>
    <w:rsid w:val="009C24BF"/>
    <w:rsid w:val="009C4A50"/>
    <w:rsid w:val="009D603B"/>
    <w:rsid w:val="009F11A3"/>
    <w:rsid w:val="009F3442"/>
    <w:rsid w:val="009F3EA9"/>
    <w:rsid w:val="009F6BA9"/>
    <w:rsid w:val="00A02F84"/>
    <w:rsid w:val="00A06DC9"/>
    <w:rsid w:val="00A10530"/>
    <w:rsid w:val="00A134D8"/>
    <w:rsid w:val="00A1362D"/>
    <w:rsid w:val="00A21F30"/>
    <w:rsid w:val="00A235B2"/>
    <w:rsid w:val="00A30307"/>
    <w:rsid w:val="00A30638"/>
    <w:rsid w:val="00A319FC"/>
    <w:rsid w:val="00A36C95"/>
    <w:rsid w:val="00A400BA"/>
    <w:rsid w:val="00A43E42"/>
    <w:rsid w:val="00A44A01"/>
    <w:rsid w:val="00A459FE"/>
    <w:rsid w:val="00A463CB"/>
    <w:rsid w:val="00A46656"/>
    <w:rsid w:val="00A469CF"/>
    <w:rsid w:val="00A47506"/>
    <w:rsid w:val="00A5253D"/>
    <w:rsid w:val="00A5420B"/>
    <w:rsid w:val="00A57BAB"/>
    <w:rsid w:val="00A60166"/>
    <w:rsid w:val="00A607D5"/>
    <w:rsid w:val="00A61A4D"/>
    <w:rsid w:val="00A62BA1"/>
    <w:rsid w:val="00A713A3"/>
    <w:rsid w:val="00A74705"/>
    <w:rsid w:val="00A80256"/>
    <w:rsid w:val="00A80B42"/>
    <w:rsid w:val="00A8413A"/>
    <w:rsid w:val="00A90BFB"/>
    <w:rsid w:val="00A932E8"/>
    <w:rsid w:val="00A941AA"/>
    <w:rsid w:val="00A960FA"/>
    <w:rsid w:val="00A965B1"/>
    <w:rsid w:val="00AA4713"/>
    <w:rsid w:val="00AA4882"/>
    <w:rsid w:val="00AA5CC9"/>
    <w:rsid w:val="00AB147C"/>
    <w:rsid w:val="00AB3D36"/>
    <w:rsid w:val="00AB4302"/>
    <w:rsid w:val="00AB66D9"/>
    <w:rsid w:val="00AD0B6C"/>
    <w:rsid w:val="00AD2A19"/>
    <w:rsid w:val="00AD33F7"/>
    <w:rsid w:val="00AD38F5"/>
    <w:rsid w:val="00AD3E77"/>
    <w:rsid w:val="00AD3E84"/>
    <w:rsid w:val="00AD46CE"/>
    <w:rsid w:val="00AD76E3"/>
    <w:rsid w:val="00AE3884"/>
    <w:rsid w:val="00AE7A2A"/>
    <w:rsid w:val="00AE7D1E"/>
    <w:rsid w:val="00AF2AF4"/>
    <w:rsid w:val="00AF5C8F"/>
    <w:rsid w:val="00AF62F5"/>
    <w:rsid w:val="00AF7AB4"/>
    <w:rsid w:val="00B033EF"/>
    <w:rsid w:val="00B03D88"/>
    <w:rsid w:val="00B152BD"/>
    <w:rsid w:val="00B200E9"/>
    <w:rsid w:val="00B2291F"/>
    <w:rsid w:val="00B23B9B"/>
    <w:rsid w:val="00B250B4"/>
    <w:rsid w:val="00B26615"/>
    <w:rsid w:val="00B41B5C"/>
    <w:rsid w:val="00B425B6"/>
    <w:rsid w:val="00B43F1B"/>
    <w:rsid w:val="00B57DD5"/>
    <w:rsid w:val="00B61AEE"/>
    <w:rsid w:val="00B652A6"/>
    <w:rsid w:val="00B6596C"/>
    <w:rsid w:val="00B65A02"/>
    <w:rsid w:val="00B65AF8"/>
    <w:rsid w:val="00B76590"/>
    <w:rsid w:val="00B838DC"/>
    <w:rsid w:val="00B8547A"/>
    <w:rsid w:val="00B861D9"/>
    <w:rsid w:val="00B86306"/>
    <w:rsid w:val="00B92318"/>
    <w:rsid w:val="00B92F96"/>
    <w:rsid w:val="00B940AF"/>
    <w:rsid w:val="00B95AA0"/>
    <w:rsid w:val="00BA241E"/>
    <w:rsid w:val="00BA554B"/>
    <w:rsid w:val="00BB43A7"/>
    <w:rsid w:val="00BC08C9"/>
    <w:rsid w:val="00BC3D37"/>
    <w:rsid w:val="00BC4665"/>
    <w:rsid w:val="00BC6584"/>
    <w:rsid w:val="00BE0583"/>
    <w:rsid w:val="00BE2229"/>
    <w:rsid w:val="00BE3653"/>
    <w:rsid w:val="00BE36A1"/>
    <w:rsid w:val="00BE6DB8"/>
    <w:rsid w:val="00C12C91"/>
    <w:rsid w:val="00C1441B"/>
    <w:rsid w:val="00C16C00"/>
    <w:rsid w:val="00C23381"/>
    <w:rsid w:val="00C23560"/>
    <w:rsid w:val="00C239AC"/>
    <w:rsid w:val="00C23D1C"/>
    <w:rsid w:val="00C25EF0"/>
    <w:rsid w:val="00C26214"/>
    <w:rsid w:val="00C41949"/>
    <w:rsid w:val="00C43D91"/>
    <w:rsid w:val="00C46860"/>
    <w:rsid w:val="00C46BE6"/>
    <w:rsid w:val="00C51BB9"/>
    <w:rsid w:val="00C62C28"/>
    <w:rsid w:val="00C67D19"/>
    <w:rsid w:val="00C706F6"/>
    <w:rsid w:val="00C71047"/>
    <w:rsid w:val="00C71BDB"/>
    <w:rsid w:val="00C95C2A"/>
    <w:rsid w:val="00CA6D7D"/>
    <w:rsid w:val="00CB32DB"/>
    <w:rsid w:val="00CB55B3"/>
    <w:rsid w:val="00CC20B9"/>
    <w:rsid w:val="00CD558D"/>
    <w:rsid w:val="00CD6E67"/>
    <w:rsid w:val="00CE01EB"/>
    <w:rsid w:val="00CE2B46"/>
    <w:rsid w:val="00CE4BE9"/>
    <w:rsid w:val="00CE5EE2"/>
    <w:rsid w:val="00D1076C"/>
    <w:rsid w:val="00D21726"/>
    <w:rsid w:val="00D24811"/>
    <w:rsid w:val="00D2696C"/>
    <w:rsid w:val="00D27217"/>
    <w:rsid w:val="00D31867"/>
    <w:rsid w:val="00D33C3D"/>
    <w:rsid w:val="00D34FD4"/>
    <w:rsid w:val="00D35B14"/>
    <w:rsid w:val="00D5002A"/>
    <w:rsid w:val="00D50C36"/>
    <w:rsid w:val="00D5209B"/>
    <w:rsid w:val="00D55D0B"/>
    <w:rsid w:val="00D602FB"/>
    <w:rsid w:val="00D718E4"/>
    <w:rsid w:val="00D738C9"/>
    <w:rsid w:val="00D73DAC"/>
    <w:rsid w:val="00D75D62"/>
    <w:rsid w:val="00D763B2"/>
    <w:rsid w:val="00D83268"/>
    <w:rsid w:val="00D917DE"/>
    <w:rsid w:val="00DA0624"/>
    <w:rsid w:val="00DA1DE0"/>
    <w:rsid w:val="00DA4546"/>
    <w:rsid w:val="00DA5985"/>
    <w:rsid w:val="00DB059E"/>
    <w:rsid w:val="00DB4029"/>
    <w:rsid w:val="00DB62F6"/>
    <w:rsid w:val="00DC18AE"/>
    <w:rsid w:val="00DC5C0D"/>
    <w:rsid w:val="00DD1F35"/>
    <w:rsid w:val="00DD79AF"/>
    <w:rsid w:val="00DE0CA2"/>
    <w:rsid w:val="00DE22AB"/>
    <w:rsid w:val="00DE3486"/>
    <w:rsid w:val="00DE4236"/>
    <w:rsid w:val="00DE57F0"/>
    <w:rsid w:val="00DE6191"/>
    <w:rsid w:val="00DF0F7C"/>
    <w:rsid w:val="00DF11F1"/>
    <w:rsid w:val="00DF1C87"/>
    <w:rsid w:val="00E00E2F"/>
    <w:rsid w:val="00E043D9"/>
    <w:rsid w:val="00E044C7"/>
    <w:rsid w:val="00E04CB8"/>
    <w:rsid w:val="00E127A6"/>
    <w:rsid w:val="00E130E5"/>
    <w:rsid w:val="00E15B7F"/>
    <w:rsid w:val="00E266E6"/>
    <w:rsid w:val="00E343E7"/>
    <w:rsid w:val="00E3485B"/>
    <w:rsid w:val="00E35621"/>
    <w:rsid w:val="00E35B33"/>
    <w:rsid w:val="00E4090E"/>
    <w:rsid w:val="00E4260C"/>
    <w:rsid w:val="00E44E80"/>
    <w:rsid w:val="00E52EDD"/>
    <w:rsid w:val="00E601B7"/>
    <w:rsid w:val="00E61F48"/>
    <w:rsid w:val="00E6281B"/>
    <w:rsid w:val="00E63B72"/>
    <w:rsid w:val="00E6446F"/>
    <w:rsid w:val="00E725AF"/>
    <w:rsid w:val="00E72E36"/>
    <w:rsid w:val="00E76DDD"/>
    <w:rsid w:val="00E85A9B"/>
    <w:rsid w:val="00E90925"/>
    <w:rsid w:val="00E90B45"/>
    <w:rsid w:val="00E95290"/>
    <w:rsid w:val="00E95292"/>
    <w:rsid w:val="00E969C1"/>
    <w:rsid w:val="00EA0951"/>
    <w:rsid w:val="00EA2AC3"/>
    <w:rsid w:val="00EA447D"/>
    <w:rsid w:val="00EA48A4"/>
    <w:rsid w:val="00EA5C18"/>
    <w:rsid w:val="00EA62AB"/>
    <w:rsid w:val="00EB2C25"/>
    <w:rsid w:val="00EB7255"/>
    <w:rsid w:val="00EB763E"/>
    <w:rsid w:val="00EC760D"/>
    <w:rsid w:val="00ED1592"/>
    <w:rsid w:val="00ED16AC"/>
    <w:rsid w:val="00ED2A88"/>
    <w:rsid w:val="00ED5F7F"/>
    <w:rsid w:val="00ED60CE"/>
    <w:rsid w:val="00EE1700"/>
    <w:rsid w:val="00EE6846"/>
    <w:rsid w:val="00EF2D64"/>
    <w:rsid w:val="00EF45B7"/>
    <w:rsid w:val="00F003B7"/>
    <w:rsid w:val="00F01B06"/>
    <w:rsid w:val="00F04D9A"/>
    <w:rsid w:val="00F13524"/>
    <w:rsid w:val="00F141C2"/>
    <w:rsid w:val="00F173F4"/>
    <w:rsid w:val="00F20BA0"/>
    <w:rsid w:val="00F24235"/>
    <w:rsid w:val="00F31D0C"/>
    <w:rsid w:val="00F32775"/>
    <w:rsid w:val="00F3455F"/>
    <w:rsid w:val="00F37DB4"/>
    <w:rsid w:val="00F46439"/>
    <w:rsid w:val="00F529F6"/>
    <w:rsid w:val="00F52B73"/>
    <w:rsid w:val="00F54543"/>
    <w:rsid w:val="00F57E0E"/>
    <w:rsid w:val="00F66CA9"/>
    <w:rsid w:val="00F71564"/>
    <w:rsid w:val="00F745DF"/>
    <w:rsid w:val="00F87DCD"/>
    <w:rsid w:val="00F93EA0"/>
    <w:rsid w:val="00F961CF"/>
    <w:rsid w:val="00FA0D61"/>
    <w:rsid w:val="00FB09A3"/>
    <w:rsid w:val="00FB120C"/>
    <w:rsid w:val="00FB64E3"/>
    <w:rsid w:val="00FC12B0"/>
    <w:rsid w:val="00FC23F9"/>
    <w:rsid w:val="00FC2ECB"/>
    <w:rsid w:val="00FC35BE"/>
    <w:rsid w:val="00FC43C9"/>
    <w:rsid w:val="00FC52BB"/>
    <w:rsid w:val="00FC6819"/>
    <w:rsid w:val="00FD0A74"/>
    <w:rsid w:val="00FD2B40"/>
    <w:rsid w:val="00FD59EA"/>
    <w:rsid w:val="00FD7C56"/>
    <w:rsid w:val="00FE1DB1"/>
    <w:rsid w:val="00FF04AC"/>
    <w:rsid w:val="00FF2AD8"/>
    <w:rsid w:val="010C081B"/>
    <w:rsid w:val="0FD9EC78"/>
    <w:rsid w:val="136C432B"/>
    <w:rsid w:val="16FFFA9A"/>
    <w:rsid w:val="218E988D"/>
    <w:rsid w:val="2445D940"/>
    <w:rsid w:val="33E9D6D6"/>
    <w:rsid w:val="3634555C"/>
    <w:rsid w:val="3C346DC6"/>
    <w:rsid w:val="47F2910C"/>
    <w:rsid w:val="49E65ECA"/>
    <w:rsid w:val="4ED8EBD4"/>
    <w:rsid w:val="6826AD88"/>
    <w:rsid w:val="6ADEF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B3DEE"/>
  <w15:chartTrackingRefBased/>
  <w15:docId w15:val="{DF610D9A-F722-4A46-8962-012E91AC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66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66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66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66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66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66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66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66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66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66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660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F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60C"/>
  </w:style>
  <w:style w:type="paragraph" w:styleId="Pieddepage">
    <w:name w:val="footer"/>
    <w:basedOn w:val="Normal"/>
    <w:link w:val="PieddepageCar"/>
    <w:uiPriority w:val="99"/>
    <w:unhideWhenUsed/>
    <w:rsid w:val="000F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60C"/>
  </w:style>
  <w:style w:type="character" w:customStyle="1" w:styleId="CPTVariable">
    <w:name w:val="CPT_Variable"/>
    <w:uiPriority w:val="1"/>
    <w:qFormat/>
    <w:rsid w:val="000F660C"/>
    <w:rPr>
      <w:color w:val="0070C0"/>
    </w:rPr>
  </w:style>
  <w:style w:type="table" w:styleId="Grilledutableau">
    <w:name w:val="Table Grid"/>
    <w:basedOn w:val="TableauNormal"/>
    <w:uiPriority w:val="59"/>
    <w:rsid w:val="000F660C"/>
    <w:pPr>
      <w:spacing w:before="14" w:after="144" w:line="300" w:lineRule="atLeas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-Accentuation11">
    <w:name w:val="Tableau Grille 1 Clair - Accentuation 11"/>
    <w:basedOn w:val="TableauNormal"/>
    <w:next w:val="TableauGrille1Clair-Accentuation1"/>
    <w:uiPriority w:val="46"/>
    <w:locked/>
    <w:rsid w:val="000F66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0F660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4450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50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450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50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50CD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4450CD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910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74719F86280478428FBD897208B43" ma:contentTypeVersion="17" ma:contentTypeDescription="Crée un document." ma:contentTypeScope="" ma:versionID="efe1e534de1a88d2a1017b02513ec159">
  <xsd:schema xmlns:xsd="http://www.w3.org/2001/XMLSchema" xmlns:xs="http://www.w3.org/2001/XMLSchema" xmlns:p="http://schemas.microsoft.com/office/2006/metadata/properties" xmlns:ns2="8da68b3a-0259-42f8-a780-893c7059f19d" xmlns:ns3="d9e73d7c-e613-4313-9d1a-4cec20cf0e48" targetNamespace="http://schemas.microsoft.com/office/2006/metadata/properties" ma:root="true" ma:fieldsID="163e119e68501aecb6d0d6eb19cc3385" ns2:_="" ns3:_="">
    <xsd:import namespace="8da68b3a-0259-42f8-a780-893c7059f19d"/>
    <xsd:import namespace="d9e73d7c-e613-4313-9d1a-4cec20cf0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68b3a-0259-42f8-a780-893c7059f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66d3a2c-c757-4cdc-87f4-b3c266ce1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73d7c-e613-4313-9d1a-4cec20cf0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93bdc28-1ecc-45c1-bb53-2d9256edf582}" ma:internalName="TaxCatchAll" ma:showField="CatchAllData" ma:web="d9e73d7c-e613-4313-9d1a-4cec20cf0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73d7c-e613-4313-9d1a-4cec20cf0e48" xsi:nil="true"/>
    <lcf76f155ced4ddcb4097134ff3c332f xmlns="8da68b3a-0259-42f8-a780-893c7059f19d">
      <Terms xmlns="http://schemas.microsoft.com/office/infopath/2007/PartnerControls"/>
    </lcf76f155ced4ddcb4097134ff3c332f>
    <_Flow_SignoffStatus xmlns="8da68b3a-0259-42f8-a780-893c7059f19d" xsi:nil="true"/>
  </documentManagement>
</p:properties>
</file>

<file path=customXml/itemProps1.xml><?xml version="1.0" encoding="utf-8"?>
<ds:datastoreItem xmlns:ds="http://schemas.openxmlformats.org/officeDocument/2006/customXml" ds:itemID="{1ACC4E45-0781-460E-A283-A5C4B11AA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68b3a-0259-42f8-a780-893c7059f19d"/>
    <ds:schemaRef ds:uri="d9e73d7c-e613-4313-9d1a-4cec20cf0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23419-5E19-47C1-B948-EC4387373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B1CAB-5E4C-43CB-8E70-11AF6158B085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d9e73d7c-e613-4313-9d1a-4cec20cf0e48"/>
    <ds:schemaRef ds:uri="http://purl.org/dc/elements/1.1/"/>
    <ds:schemaRef ds:uri="http://schemas.microsoft.com/office/infopath/2007/PartnerControls"/>
    <ds:schemaRef ds:uri="8da68b3a-0259-42f8-a780-893c7059f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4227</Characters>
  <Application>Microsoft Office Word</Application>
  <DocSecurity>4</DocSecurity>
  <Lines>89</Lines>
  <Paragraphs>55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Valerie</dc:creator>
  <cp:keywords/>
  <dc:description/>
  <cp:lastModifiedBy>Sarah Serrano</cp:lastModifiedBy>
  <cp:revision>2</cp:revision>
  <dcterms:created xsi:type="dcterms:W3CDTF">2025-10-03T14:23:00Z</dcterms:created>
  <dcterms:modified xsi:type="dcterms:W3CDTF">2025-10-03T14:23:00Z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0x010100E1A74719F86280478428FBD897208B43</vt:lpwstr>
  </property>
  <property fmtid="{D5CDD505-2E9C-101B-9397-08002B2CF9AE}" pid="3" name="MediaServiceImageTags">
    <vt:lpwstr/>
  </property>
</Properties>
</file>