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6120"/>
      </w:tblGrid>
      <w:tr w:rsidR="000F660C" w:rsidRPr="000F660C" w14:paraId="78C3141B" w14:textId="77777777">
        <w:trPr>
          <w:trHeight w:val="1292"/>
        </w:trPr>
        <w:tc>
          <w:tcPr>
            <w:tcW w:w="1620" w:type="dxa"/>
          </w:tcPr>
          <w:p w14:paraId="2FEE370C" w14:textId="1F0C8A22" w:rsidR="000F660C" w:rsidRPr="000F660C" w:rsidRDefault="000F660C" w:rsidP="000F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lang w:val="en-GB"/>
                <w14:ligatures w14:val="none"/>
              </w:rPr>
            </w:pPr>
          </w:p>
        </w:tc>
        <w:tc>
          <w:tcPr>
            <w:tcW w:w="6120" w:type="dxa"/>
          </w:tcPr>
          <w:p w14:paraId="4DC0CE9C" w14:textId="77777777" w:rsidR="000F660C" w:rsidRPr="000F660C" w:rsidRDefault="000F660C" w:rsidP="000F66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14:ligatures w14:val="none"/>
              </w:rPr>
            </w:pPr>
          </w:p>
        </w:tc>
      </w:tr>
    </w:tbl>
    <w:p w14:paraId="6EE73D0D" w14:textId="77777777" w:rsidR="000F660C" w:rsidRPr="00AF2AF4" w:rsidRDefault="000F660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0F660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Lay Protocol Synopsis</w:t>
      </w:r>
    </w:p>
    <w:p w14:paraId="667CF3A4" w14:textId="77777777" w:rsidR="00B41B5C" w:rsidRPr="000F660C" w:rsidRDefault="00B41B5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val="en-US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29"/>
        <w:gridCol w:w="9356"/>
      </w:tblGrid>
      <w:tr w:rsidR="000F660C" w:rsidRPr="00905576" w14:paraId="6E28083C" w14:textId="77777777" w:rsidTr="6ECF9006"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7530AFB4" w14:textId="20594D1B" w:rsidR="000F660C" w:rsidRPr="00F05032" w:rsidRDefault="000F660C" w:rsidP="000F660C">
            <w:pPr>
              <w:rPr>
                <w:b/>
                <w:bCs/>
                <w:sz w:val="22"/>
                <w:szCs w:val="22"/>
              </w:rPr>
            </w:pPr>
            <w:r w:rsidRPr="00F05032">
              <w:rPr>
                <w:b/>
                <w:bCs/>
                <w:sz w:val="22"/>
                <w:szCs w:val="22"/>
              </w:rPr>
              <w:t xml:space="preserve">Full </w:t>
            </w:r>
            <w:r w:rsidR="00F657A1" w:rsidRPr="00F05032">
              <w:rPr>
                <w:b/>
                <w:bCs/>
                <w:sz w:val="22"/>
                <w:szCs w:val="22"/>
              </w:rPr>
              <w:t>study</w:t>
            </w:r>
            <w:r w:rsidRPr="00F05032">
              <w:rPr>
                <w:b/>
                <w:bCs/>
                <w:sz w:val="22"/>
                <w:szCs w:val="22"/>
              </w:rPr>
              <w:t xml:space="preserve"> title: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7D19402" w14:textId="56D38A71" w:rsidR="000F660C" w:rsidRPr="00F05032" w:rsidRDefault="00D37F5F" w:rsidP="00E97380">
            <w:pPr>
              <w:pStyle w:val="TableParagraph"/>
              <w:spacing w:before="120" w:after="120" w:line="276" w:lineRule="auto"/>
              <w:ind w:left="59" w:right="50"/>
              <w:jc w:val="both"/>
            </w:pPr>
            <w:r w:rsidRPr="00F05032">
              <w:t xml:space="preserve">An observational, Post-Authorisation Safety Study (PASS) to describe the safety and effectiveness of </w:t>
            </w:r>
            <w:proofErr w:type="spellStart"/>
            <w:r w:rsidRPr="00F05032">
              <w:t>tabelecleucel</w:t>
            </w:r>
            <w:proofErr w:type="spellEnd"/>
            <w:r w:rsidRPr="00F05032">
              <w:t xml:space="preserve"> in patients with Epstein-Barr Virus positive</w:t>
            </w:r>
            <w:r w:rsidRPr="00F05032">
              <w:rPr>
                <w:spacing w:val="67"/>
              </w:rPr>
              <w:t xml:space="preserve"> </w:t>
            </w:r>
            <w:r w:rsidRPr="00F05032">
              <w:t>(EBV</w:t>
            </w:r>
            <w:r w:rsidRPr="00F05032">
              <w:rPr>
                <w:vertAlign w:val="superscript"/>
              </w:rPr>
              <w:t>+</w:t>
            </w:r>
            <w:r w:rsidRPr="00F05032">
              <w:t>)</w:t>
            </w:r>
            <w:r w:rsidRPr="00F05032">
              <w:rPr>
                <w:spacing w:val="66"/>
              </w:rPr>
              <w:t xml:space="preserve"> </w:t>
            </w:r>
            <w:r w:rsidRPr="00F05032">
              <w:t>Post-Transplant</w:t>
            </w:r>
            <w:r w:rsidRPr="00F05032">
              <w:rPr>
                <w:spacing w:val="71"/>
              </w:rPr>
              <w:t xml:space="preserve"> </w:t>
            </w:r>
            <w:r w:rsidRPr="00F05032">
              <w:rPr>
                <w:spacing w:val="-2"/>
              </w:rPr>
              <w:t>Lymphoproliferative</w:t>
            </w:r>
            <w:r w:rsidR="00B163CB" w:rsidRPr="00F05032">
              <w:rPr>
                <w:spacing w:val="-2"/>
              </w:rPr>
              <w:t xml:space="preserve"> </w:t>
            </w:r>
            <w:r w:rsidRPr="00F05032">
              <w:t>Disease</w:t>
            </w:r>
            <w:r w:rsidRPr="00F05032">
              <w:rPr>
                <w:spacing w:val="-3"/>
              </w:rPr>
              <w:t xml:space="preserve"> </w:t>
            </w:r>
            <w:r w:rsidRPr="00F05032">
              <w:t>(PTLD)</w:t>
            </w:r>
            <w:r w:rsidRPr="00F05032">
              <w:rPr>
                <w:spacing w:val="-2"/>
              </w:rPr>
              <w:t xml:space="preserve"> </w:t>
            </w:r>
            <w:r w:rsidRPr="00F05032">
              <w:t>in</w:t>
            </w:r>
            <w:r w:rsidRPr="00F05032">
              <w:rPr>
                <w:spacing w:val="-1"/>
              </w:rPr>
              <w:t xml:space="preserve"> </w:t>
            </w:r>
            <w:r w:rsidRPr="00F05032">
              <w:t>a</w:t>
            </w:r>
            <w:r w:rsidRPr="00F05032">
              <w:rPr>
                <w:spacing w:val="-3"/>
              </w:rPr>
              <w:t xml:space="preserve"> </w:t>
            </w:r>
            <w:r w:rsidRPr="00F05032">
              <w:t>real-world</w:t>
            </w:r>
            <w:r w:rsidRPr="00F05032">
              <w:rPr>
                <w:spacing w:val="-1"/>
              </w:rPr>
              <w:t xml:space="preserve"> </w:t>
            </w:r>
            <w:r w:rsidRPr="00F05032">
              <w:t>setting</w:t>
            </w:r>
            <w:r w:rsidRPr="00F05032">
              <w:rPr>
                <w:spacing w:val="-4"/>
              </w:rPr>
              <w:t xml:space="preserve"> </w:t>
            </w:r>
            <w:r w:rsidRPr="00F05032">
              <w:t>in</w:t>
            </w:r>
            <w:r w:rsidRPr="00F05032">
              <w:rPr>
                <w:spacing w:val="-1"/>
              </w:rPr>
              <w:t xml:space="preserve"> </w:t>
            </w:r>
            <w:r w:rsidRPr="00F05032">
              <w:rPr>
                <w:spacing w:val="-2"/>
              </w:rPr>
              <w:t>Europe: EBVOLVE study</w:t>
            </w:r>
          </w:p>
        </w:tc>
      </w:tr>
      <w:tr w:rsidR="000F660C" w:rsidRPr="00905576" w14:paraId="67CAE878" w14:textId="77777777" w:rsidTr="008C2307">
        <w:trPr>
          <w:trHeight w:val="620"/>
        </w:trPr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10D0DB23" w14:textId="6F74567F" w:rsidR="000F660C" w:rsidRPr="00F05032" w:rsidRDefault="000F660C" w:rsidP="000F660C">
            <w:pPr>
              <w:rPr>
                <w:b/>
                <w:bCs/>
                <w:sz w:val="22"/>
                <w:szCs w:val="22"/>
              </w:rPr>
            </w:pPr>
            <w:r w:rsidRPr="00F05032">
              <w:rPr>
                <w:b/>
                <w:bCs/>
                <w:sz w:val="22"/>
                <w:szCs w:val="22"/>
              </w:rPr>
              <w:t>Lay language title: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37739293" w14:textId="567B287E" w:rsidR="000F660C" w:rsidRPr="00F05032" w:rsidRDefault="00180088" w:rsidP="00E97380">
            <w:pPr>
              <w:pStyle w:val="TableParagraph"/>
              <w:spacing w:before="120" w:after="120" w:line="276" w:lineRule="auto"/>
              <w:ind w:left="59" w:right="50"/>
              <w:jc w:val="both"/>
              <w:rPr>
                <w:b/>
                <w:bCs/>
              </w:rPr>
            </w:pPr>
            <w:r w:rsidRPr="00F05032">
              <w:t>An observational study</w:t>
            </w:r>
            <w:r w:rsidR="00352D0B" w:rsidRPr="00F05032">
              <w:t xml:space="preserve"> </w:t>
            </w:r>
            <w:r w:rsidR="00275081">
              <w:t xml:space="preserve">to describe the safety </w:t>
            </w:r>
            <w:r w:rsidR="009B62FD">
              <w:t>and e</w:t>
            </w:r>
            <w:r w:rsidR="47D62CAA">
              <w:t>f</w:t>
            </w:r>
            <w:r w:rsidR="009B62FD">
              <w:t xml:space="preserve">fectiveness </w:t>
            </w:r>
            <w:r w:rsidR="00A21523" w:rsidRPr="008C2307">
              <w:rPr>
                <w:lang w:val="en-US"/>
              </w:rPr>
              <w:t xml:space="preserve">of </w:t>
            </w:r>
            <w:proofErr w:type="spellStart"/>
            <w:r w:rsidR="00A21523" w:rsidRPr="008C2307">
              <w:rPr>
                <w:lang w:val="en-US"/>
              </w:rPr>
              <w:t>tabelecleucel</w:t>
            </w:r>
            <w:proofErr w:type="spellEnd"/>
            <w:r w:rsidR="00A21523" w:rsidRPr="008C2307">
              <w:rPr>
                <w:lang w:val="en-US"/>
              </w:rPr>
              <w:t xml:space="preserve"> </w:t>
            </w:r>
            <w:r w:rsidR="00352D0B" w:rsidRPr="00F05032">
              <w:t>in patients with Epstein-Barr Virus positive</w:t>
            </w:r>
            <w:r w:rsidR="00352D0B" w:rsidRPr="00F05032">
              <w:rPr>
                <w:spacing w:val="67"/>
              </w:rPr>
              <w:t xml:space="preserve"> </w:t>
            </w:r>
            <w:r w:rsidR="00352D0B" w:rsidRPr="00F05032">
              <w:t>(EBV</w:t>
            </w:r>
            <w:r w:rsidR="00352D0B" w:rsidRPr="00F05032">
              <w:rPr>
                <w:vertAlign w:val="superscript"/>
              </w:rPr>
              <w:t>+</w:t>
            </w:r>
            <w:r w:rsidR="00352D0B" w:rsidRPr="00F05032">
              <w:t>)</w:t>
            </w:r>
            <w:r w:rsidR="00352D0B" w:rsidRPr="00F05032">
              <w:rPr>
                <w:spacing w:val="66"/>
              </w:rPr>
              <w:t xml:space="preserve"> </w:t>
            </w:r>
            <w:r w:rsidR="00352D0B" w:rsidRPr="00F05032">
              <w:t>Post-Transplant</w:t>
            </w:r>
            <w:r w:rsidR="00352D0B" w:rsidRPr="00F05032">
              <w:rPr>
                <w:spacing w:val="71"/>
              </w:rPr>
              <w:t xml:space="preserve"> </w:t>
            </w:r>
            <w:r w:rsidR="00352D0B" w:rsidRPr="00F05032">
              <w:rPr>
                <w:spacing w:val="-2"/>
              </w:rPr>
              <w:t>Lymphoproliferative</w:t>
            </w:r>
            <w:r w:rsidR="00B163CB" w:rsidRPr="00F05032">
              <w:rPr>
                <w:spacing w:val="-2"/>
              </w:rPr>
              <w:t xml:space="preserve"> Disease</w:t>
            </w:r>
          </w:p>
        </w:tc>
      </w:tr>
      <w:tr w:rsidR="000F660C" w:rsidRPr="000F660C" w14:paraId="36FEAC4F" w14:textId="77777777" w:rsidTr="6ECF9006">
        <w:trPr>
          <w:trHeight w:val="341"/>
        </w:trPr>
        <w:tc>
          <w:tcPr>
            <w:tcW w:w="3529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E451FFA" w14:textId="375D8B10" w:rsidR="000F660C" w:rsidRPr="00F05032" w:rsidRDefault="000F660C" w:rsidP="000F660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b/>
                <w:bCs/>
                <w:sz w:val="22"/>
                <w:szCs w:val="22"/>
                <w:lang w:val="en-GB"/>
              </w:rPr>
            </w:pPr>
            <w:r w:rsidRPr="00F05032">
              <w:rPr>
                <w:b/>
                <w:bCs/>
                <w:sz w:val="22"/>
                <w:szCs w:val="22"/>
                <w:lang w:val="en-GB"/>
              </w:rPr>
              <w:t xml:space="preserve">EU </w:t>
            </w:r>
            <w:r w:rsidR="00084806" w:rsidRPr="00F05032">
              <w:rPr>
                <w:b/>
                <w:bCs/>
                <w:sz w:val="22"/>
                <w:szCs w:val="22"/>
                <w:lang w:val="en-GB"/>
              </w:rPr>
              <w:t xml:space="preserve">PAS </w:t>
            </w:r>
            <w:r w:rsidRPr="00F05032">
              <w:rPr>
                <w:b/>
                <w:bCs/>
                <w:sz w:val="22"/>
                <w:szCs w:val="22"/>
                <w:lang w:val="en-GB"/>
              </w:rPr>
              <w:t>Number:</w:t>
            </w:r>
          </w:p>
        </w:tc>
        <w:tc>
          <w:tcPr>
            <w:tcW w:w="935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6CE8B899" w14:textId="6FFA73C0" w:rsidR="000F660C" w:rsidRPr="00E97380" w:rsidRDefault="00B40F0D" w:rsidP="00E97380">
            <w:pPr>
              <w:ind w:firstLine="36"/>
              <w:rPr>
                <w:sz w:val="22"/>
                <w:szCs w:val="22"/>
              </w:rPr>
            </w:pPr>
            <w:r w:rsidRPr="00E97380">
              <w:rPr>
                <w:sz w:val="22"/>
                <w:szCs w:val="22"/>
                <w:lang w:val="fr-FR"/>
              </w:rPr>
              <w:t>EUPAS1000000113</w:t>
            </w:r>
          </w:p>
        </w:tc>
      </w:tr>
    </w:tbl>
    <w:p w14:paraId="3335ED8A" w14:textId="77777777" w:rsidR="000F660C" w:rsidRPr="000F660C" w:rsidRDefault="000F660C" w:rsidP="000F6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5179A361" w14:textId="77777777" w:rsidR="004433DF" w:rsidRDefault="004433DF" w:rsidP="003749D9">
      <w:pPr>
        <w:spacing w:before="120" w:after="60" w:line="240" w:lineRule="auto"/>
        <w:jc w:val="both"/>
        <w:rPr>
          <w:sz w:val="22"/>
          <w:szCs w:val="22"/>
          <w:lang w:val="en-GB"/>
        </w:rPr>
      </w:pPr>
    </w:p>
    <w:p w14:paraId="54CBFE7D" w14:textId="2C22E360" w:rsidR="00F934A6" w:rsidRDefault="006B3055" w:rsidP="003749D9">
      <w:pPr>
        <w:spacing w:before="120" w:after="60" w:line="240" w:lineRule="auto"/>
        <w:jc w:val="both"/>
        <w:rPr>
          <w:sz w:val="22"/>
          <w:szCs w:val="22"/>
          <w:lang w:val="en-GB"/>
        </w:rPr>
      </w:pPr>
      <w:r w:rsidRPr="003F68D1">
        <w:rPr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0DE15D" wp14:editId="2D6341F3">
                <wp:simplePos x="0" y="0"/>
                <wp:positionH relativeFrom="page">
                  <wp:posOffset>1001200</wp:posOffset>
                </wp:positionH>
                <wp:positionV relativeFrom="paragraph">
                  <wp:posOffset>212237</wp:posOffset>
                </wp:positionV>
                <wp:extent cx="450215" cy="360045"/>
                <wp:effectExtent l="0" t="0" r="6985" b="1905"/>
                <wp:wrapNone/>
                <wp:docPr id="808538801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60045"/>
                        </a:xfrm>
                        <a:prstGeom prst="ellipse">
                          <a:avLst/>
                        </a:prstGeom>
                        <a:solidFill>
                          <a:srgbClr val="99D8E7">
                            <a:alpha val="6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275784" w14:textId="77777777" w:rsidR="0091115A" w:rsidRPr="008B31AD" w:rsidRDefault="0091115A" w:rsidP="009111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0DE15D" id="Ellipse 5" o:spid="_x0000_s1026" style="position:absolute;left:0;text-align:left;margin-left:78.85pt;margin-top:16.7pt;width:35.4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" fillcolor="#99d8e7" stroked="f">
                <v:fill opacity="39321f"/>
                <v:textbox>
                  <w:txbxContent>
                    <w:p w14:paraId="03275784" w14:textId="77777777" w:rsidR="0091115A" w:rsidRPr="008B31AD" w:rsidRDefault="0091115A" w:rsidP="009111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B31AD"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0"/>
      </w:tblGrid>
      <w:tr w:rsidR="006B3055" w:rsidRPr="00905576" w14:paraId="42A9FE96" w14:textId="77777777" w:rsidTr="006B3055">
        <w:tc>
          <w:tcPr>
            <w:tcW w:w="12950" w:type="dxa"/>
          </w:tcPr>
          <w:p w14:paraId="6B58A475" w14:textId="0806F626" w:rsidR="006B3055" w:rsidRDefault="006B3055" w:rsidP="006B3055">
            <w:pPr>
              <w:spacing w:before="120" w:after="60" w:line="240" w:lineRule="auto"/>
              <w:ind w:firstLine="740"/>
              <w:jc w:val="both"/>
              <w:rPr>
                <w:sz w:val="22"/>
                <w:szCs w:val="22"/>
                <w:lang w:val="en-GB"/>
              </w:rPr>
            </w:pPr>
            <w:r w:rsidRPr="00EF2E4C">
              <w:rPr>
                <w:b/>
                <w:bCs/>
                <w:color w:val="00B0F0"/>
                <w:sz w:val="22"/>
                <w:szCs w:val="22"/>
              </w:rPr>
              <w:t xml:space="preserve">What is the reason for the </w:t>
            </w:r>
            <w:r>
              <w:rPr>
                <w:b/>
                <w:bCs/>
                <w:color w:val="00B0F0"/>
                <w:sz w:val="22"/>
                <w:szCs w:val="22"/>
              </w:rPr>
              <w:t>study</w:t>
            </w:r>
            <w:r w:rsidRPr="00EF2E4C">
              <w:rPr>
                <w:b/>
                <w:bCs/>
                <w:color w:val="00B0F0"/>
                <w:sz w:val="22"/>
                <w:szCs w:val="22"/>
              </w:rPr>
              <w:t>?</w:t>
            </w:r>
          </w:p>
        </w:tc>
      </w:tr>
    </w:tbl>
    <w:p w14:paraId="69C0E3F9" w14:textId="158F9202" w:rsidR="00954471" w:rsidRPr="006B3055" w:rsidRDefault="00954471" w:rsidP="00E97380">
      <w:pPr>
        <w:spacing w:before="240" w:after="6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B3055">
        <w:rPr>
          <w:rFonts w:ascii="Times New Roman" w:hAnsi="Times New Roman" w:cs="Times New Roman"/>
          <w:sz w:val="22"/>
          <w:szCs w:val="22"/>
          <w:lang w:val="en-US"/>
        </w:rPr>
        <w:t>In patients who underwent transplantation, their defenses against infectious diseases can be diminished.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B3055">
        <w:rPr>
          <w:rFonts w:ascii="Times New Roman" w:hAnsi="Times New Roman" w:cs="Times New Roman"/>
          <w:sz w:val="22"/>
          <w:szCs w:val="22"/>
          <w:lang w:val="en-US"/>
        </w:rPr>
        <w:t xml:space="preserve">When defenses are diminished, </w:t>
      </w:r>
      <w:r w:rsidR="0006351C" w:rsidRPr="6ECF9006">
        <w:rPr>
          <w:rFonts w:ascii="Times New Roman" w:hAnsi="Times New Roman" w:cs="Times New Roman"/>
          <w:sz w:val="22"/>
          <w:szCs w:val="22"/>
          <w:lang w:val="en-GB"/>
        </w:rPr>
        <w:t xml:space="preserve">Epstein-Barr virus </w:t>
      </w:r>
      <w:r w:rsidRPr="006B3055">
        <w:rPr>
          <w:rFonts w:ascii="Times New Roman" w:hAnsi="Times New Roman" w:cs="Times New Roman"/>
          <w:sz w:val="22"/>
          <w:szCs w:val="22"/>
          <w:lang w:val="en-US"/>
        </w:rPr>
        <w:t xml:space="preserve">can infect white blood cells. In some very rare cases, it induces an uncontrolled increase in white blood cells </w:t>
      </w:r>
      <w:r w:rsidR="00BE36F4" w:rsidRPr="6ECF9006">
        <w:rPr>
          <w:rFonts w:ascii="Times New Roman" w:hAnsi="Times New Roman" w:cs="Times New Roman"/>
          <w:sz w:val="22"/>
          <w:szCs w:val="22"/>
          <w:lang w:val="en-GB"/>
        </w:rPr>
        <w:t>named Epstein-Barr virus positive (EBV+) Lymphoproliferative Disease (EBV</w:t>
      </w:r>
      <w:r w:rsidR="00BE36F4" w:rsidRPr="6ECF9006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+</w:t>
      </w:r>
      <w:r w:rsidR="00BE36F4" w:rsidRPr="6ECF9006">
        <w:rPr>
          <w:rFonts w:ascii="Times New Roman" w:hAnsi="Times New Roman" w:cs="Times New Roman"/>
          <w:sz w:val="22"/>
          <w:szCs w:val="22"/>
          <w:lang w:val="en-GB"/>
        </w:rPr>
        <w:t xml:space="preserve"> PTLD)</w:t>
      </w:r>
      <w:r w:rsidR="00BE36F4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BE36F4" w:rsidRPr="006B3055">
        <w:rPr>
          <w:rFonts w:ascii="Times New Roman" w:hAnsi="Times New Roman" w:cs="Times New Roman"/>
          <w:sz w:val="22"/>
          <w:szCs w:val="22"/>
          <w:lang w:val="en-US"/>
        </w:rPr>
        <w:t>EBV+ PTLD is a blood cancer disease that is ultra rare and life-threatening</w:t>
      </w:r>
      <w:r w:rsidR="00D62EA1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3D3947C" w14:textId="7FAB15FB" w:rsidR="00672CD9" w:rsidRPr="00EF2E4C" w:rsidRDefault="00EB25A0" w:rsidP="00330488">
      <w:pPr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EF2E4C">
        <w:rPr>
          <w:rFonts w:ascii="Times New Roman" w:hAnsi="Times New Roman" w:cs="Times New Roman"/>
          <w:sz w:val="22"/>
          <w:szCs w:val="22"/>
          <w:lang w:val="en-GB"/>
        </w:rPr>
        <w:t>Tabelecleucel</w:t>
      </w:r>
      <w:proofErr w:type="spellEnd"/>
      <w:r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E83F95" w:rsidRPr="00EF2E4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(</w:t>
      </w:r>
      <w:proofErr w:type="spellStart"/>
      <w:r w:rsidR="00E83F95" w:rsidRPr="00EF2E4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Ebvallo</w:t>
      </w:r>
      <w:proofErr w:type="spellEnd"/>
      <w:r w:rsidR="00E83F95" w:rsidRPr="00EF2E4C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val="en-US"/>
          <w14:ligatures w14:val="none"/>
        </w:rPr>
        <w:t>®</w:t>
      </w:r>
      <w:r w:rsidR="00E83F95" w:rsidRPr="00EF2E4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) </w:t>
      </w:r>
      <w:r w:rsidR="00EB291F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is </w:t>
      </w:r>
      <w:r w:rsidR="007F1468" w:rsidRPr="00EF2E4C">
        <w:rPr>
          <w:rFonts w:ascii="Times New Roman" w:hAnsi="Times New Roman" w:cs="Times New Roman"/>
          <w:sz w:val="22"/>
          <w:szCs w:val="22"/>
          <w:lang w:val="en-GB"/>
        </w:rPr>
        <w:t>a drug that</w:t>
      </w:r>
      <w:r w:rsidR="00087CC7" w:rsidRPr="00EF2E4C">
        <w:rPr>
          <w:rFonts w:ascii="Times New Roman" w:hAnsi="Times New Roman" w:cs="Times New Roman"/>
          <w:spacing w:val="80"/>
          <w:sz w:val="22"/>
          <w:szCs w:val="22"/>
          <w:lang w:val="en-GB"/>
        </w:rPr>
        <w:t xml:space="preserve"> </w:t>
      </w:r>
      <w:r w:rsidRPr="00EF2E4C">
        <w:rPr>
          <w:rFonts w:ascii="Times New Roman" w:hAnsi="Times New Roman" w:cs="Times New Roman"/>
          <w:sz w:val="22"/>
          <w:szCs w:val="22"/>
          <w:lang w:val="en-GB"/>
        </w:rPr>
        <w:t>eliminate</w:t>
      </w:r>
      <w:r w:rsidR="00A82BBA" w:rsidRPr="00EF2E4C">
        <w:rPr>
          <w:rFonts w:ascii="Times New Roman" w:hAnsi="Times New Roman" w:cs="Times New Roman"/>
          <w:sz w:val="22"/>
          <w:szCs w:val="22"/>
          <w:lang w:val="en-GB"/>
        </w:rPr>
        <w:t>s</w:t>
      </w:r>
      <w:r w:rsidR="00D06909" w:rsidRPr="00EF2E4C">
        <w:rPr>
          <w:rFonts w:ascii="Times New Roman" w:hAnsi="Times New Roman" w:cs="Times New Roman"/>
          <w:spacing w:val="80"/>
          <w:sz w:val="22"/>
          <w:szCs w:val="22"/>
          <w:lang w:val="en-GB"/>
        </w:rPr>
        <w:t xml:space="preserve"> </w:t>
      </w:r>
      <w:r w:rsidR="00B6733A" w:rsidRPr="00EF2E4C">
        <w:rPr>
          <w:rFonts w:ascii="Times New Roman" w:hAnsi="Times New Roman" w:cs="Times New Roman"/>
          <w:sz w:val="22"/>
          <w:szCs w:val="22"/>
          <w:lang w:val="en-GB"/>
        </w:rPr>
        <w:t>EBV</w:t>
      </w:r>
      <w:r w:rsidR="00B6733A" w:rsidRPr="00EF2E4C">
        <w:rPr>
          <w:rFonts w:ascii="Times New Roman" w:hAnsi="Times New Roman" w:cs="Times New Roman"/>
          <w:sz w:val="22"/>
          <w:szCs w:val="22"/>
          <w:vertAlign w:val="superscript"/>
          <w:lang w:val="en-GB"/>
        </w:rPr>
        <w:t>+</w:t>
      </w:r>
      <w:r w:rsidR="00D06909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 cells.</w:t>
      </w:r>
      <w:r w:rsidR="00162AF9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C22CE9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Since 2022, </w:t>
      </w:r>
      <w:proofErr w:type="spellStart"/>
      <w:r w:rsidR="00C22CE9" w:rsidRPr="00EF2E4C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23775E" w:rsidRPr="00EF2E4C">
        <w:rPr>
          <w:rFonts w:ascii="Times New Roman" w:hAnsi="Times New Roman" w:cs="Times New Roman"/>
          <w:sz w:val="22"/>
          <w:szCs w:val="22"/>
          <w:lang w:val="en-GB"/>
        </w:rPr>
        <w:t>abelecleucel</w:t>
      </w:r>
      <w:proofErr w:type="spellEnd"/>
      <w:r w:rsidR="0023775E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 is indicated </w:t>
      </w:r>
      <w:r w:rsidR="00FE6755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in Europe </w:t>
      </w:r>
      <w:r w:rsidR="0023775E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in </w:t>
      </w:r>
      <w:r w:rsidR="007913BB" w:rsidRPr="00EF2E4C">
        <w:rPr>
          <w:rFonts w:ascii="Times New Roman" w:hAnsi="Times New Roman" w:cs="Times New Roman"/>
          <w:sz w:val="22"/>
          <w:szCs w:val="22"/>
          <w:lang w:val="en-GB"/>
        </w:rPr>
        <w:t>people aged</w:t>
      </w:r>
      <w:r w:rsidR="0023775E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 2 years and older</w:t>
      </w:r>
      <w:r w:rsidR="00180E75" w:rsidRPr="00EF2E4C">
        <w:rPr>
          <w:rFonts w:ascii="Times New Roman" w:hAnsi="Times New Roman" w:cs="Times New Roman"/>
          <w:sz w:val="22"/>
          <w:szCs w:val="22"/>
          <w:lang w:val="en-GB"/>
        </w:rPr>
        <w:t>, for which</w:t>
      </w:r>
      <w:r w:rsidR="0023775E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 EBV+ PTLD</w:t>
      </w:r>
      <w:r w:rsidR="00FC5030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151C4F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could not be </w:t>
      </w:r>
      <w:r w:rsidR="000A21D9">
        <w:rPr>
          <w:rFonts w:ascii="Times New Roman" w:hAnsi="Times New Roman" w:cs="Times New Roman"/>
          <w:sz w:val="22"/>
          <w:szCs w:val="22"/>
          <w:lang w:val="en-GB"/>
        </w:rPr>
        <w:t>cured</w:t>
      </w:r>
      <w:r w:rsidR="000A21D9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0E37E2" w:rsidRPr="00EF2E4C">
        <w:rPr>
          <w:rFonts w:ascii="Times New Roman" w:hAnsi="Times New Roman" w:cs="Times New Roman"/>
          <w:sz w:val="22"/>
          <w:szCs w:val="22"/>
          <w:lang w:val="en-GB"/>
        </w:rPr>
        <w:t>by other treatments</w:t>
      </w:r>
      <w:r w:rsidR="00CC1456" w:rsidRPr="00EF2E4C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E87FE8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3E720ACA" w14:textId="361CF3A9" w:rsidR="001A4E56" w:rsidRPr="00EF2E4C" w:rsidRDefault="00BA2E2E" w:rsidP="00330488">
      <w:pPr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Information </w:t>
      </w:r>
      <w:r w:rsidR="006F7F8B"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about </w:t>
      </w:r>
      <w:proofErr w:type="spellStart"/>
      <w:r w:rsidR="006F7F8B" w:rsidRPr="3AACA6B2">
        <w:rPr>
          <w:rFonts w:ascii="Times New Roman" w:hAnsi="Times New Roman" w:cs="Times New Roman"/>
          <w:sz w:val="22"/>
          <w:szCs w:val="22"/>
          <w:lang w:val="en-GB"/>
        </w:rPr>
        <w:t>tabelecleucel</w:t>
      </w:r>
      <w:proofErr w:type="spellEnd"/>
      <w:r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717FFA">
        <w:rPr>
          <w:rFonts w:ascii="Times New Roman" w:hAnsi="Times New Roman" w:cs="Times New Roman"/>
          <w:sz w:val="22"/>
          <w:szCs w:val="22"/>
          <w:lang w:val="en-GB"/>
        </w:rPr>
        <w:t>has been</w:t>
      </w:r>
      <w:r w:rsidR="00717FFA"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026C2C" w:rsidRPr="3AACA6B2">
        <w:rPr>
          <w:rFonts w:ascii="Times New Roman" w:hAnsi="Times New Roman" w:cs="Times New Roman"/>
          <w:sz w:val="22"/>
          <w:szCs w:val="22"/>
          <w:lang w:val="en-GB"/>
        </w:rPr>
        <w:t>collected</w:t>
      </w:r>
      <w:r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717FFA">
        <w:rPr>
          <w:rFonts w:ascii="Times New Roman" w:hAnsi="Times New Roman" w:cs="Times New Roman"/>
          <w:sz w:val="22"/>
          <w:szCs w:val="22"/>
          <w:lang w:val="en-GB"/>
        </w:rPr>
        <w:t>for</w:t>
      </w:r>
      <w:r w:rsidR="00717FFA"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3AACA6B2">
        <w:rPr>
          <w:rFonts w:ascii="Times New Roman" w:hAnsi="Times New Roman" w:cs="Times New Roman"/>
          <w:sz w:val="22"/>
          <w:szCs w:val="22"/>
          <w:lang w:val="en-GB"/>
        </w:rPr>
        <w:t>more than 20 years.</w:t>
      </w:r>
      <w:r w:rsidR="00026C2C"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 European health authorities asked to collect</w:t>
      </w:r>
      <w:r w:rsidR="000C78AA"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4B156C" w:rsidRPr="3AACA6B2">
        <w:rPr>
          <w:rFonts w:ascii="Times New Roman" w:hAnsi="Times New Roman" w:cs="Times New Roman"/>
          <w:sz w:val="22"/>
          <w:szCs w:val="22"/>
          <w:lang w:val="en-GB"/>
        </w:rPr>
        <w:t>more information</w:t>
      </w:r>
      <w:r w:rsidR="007A7D52">
        <w:rPr>
          <w:rFonts w:ascii="Times New Roman" w:hAnsi="Times New Roman" w:cs="Times New Roman"/>
          <w:sz w:val="22"/>
          <w:szCs w:val="22"/>
          <w:lang w:val="en-GB"/>
        </w:rPr>
        <w:t>, especially</w:t>
      </w:r>
      <w:r w:rsidR="004B156C"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 in </w:t>
      </w:r>
      <w:r w:rsidR="00C467CA" w:rsidRPr="3AACA6B2">
        <w:rPr>
          <w:rFonts w:ascii="Times New Roman" w:hAnsi="Times New Roman" w:cs="Times New Roman"/>
          <w:sz w:val="22"/>
          <w:szCs w:val="22"/>
          <w:lang w:val="en-GB"/>
        </w:rPr>
        <w:t>paediatric</w:t>
      </w:r>
      <w:r w:rsidR="004B156C"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 and elderly </w:t>
      </w:r>
      <w:r w:rsidR="00A14907" w:rsidRPr="3AACA6B2">
        <w:rPr>
          <w:rFonts w:ascii="Times New Roman" w:hAnsi="Times New Roman" w:cs="Times New Roman"/>
          <w:sz w:val="22"/>
          <w:szCs w:val="22"/>
          <w:lang w:val="en-GB"/>
        </w:rPr>
        <w:t>people</w:t>
      </w:r>
      <w:r w:rsidR="002E223D">
        <w:rPr>
          <w:rFonts w:ascii="Times New Roman" w:hAnsi="Times New Roman" w:cs="Times New Roman"/>
          <w:sz w:val="22"/>
          <w:szCs w:val="22"/>
          <w:lang w:val="en-GB"/>
        </w:rPr>
        <w:t xml:space="preserve">, </w:t>
      </w:r>
      <w:proofErr w:type="gramStart"/>
      <w:r w:rsidR="002E223D">
        <w:rPr>
          <w:rFonts w:ascii="Times New Roman" w:hAnsi="Times New Roman" w:cs="Times New Roman"/>
          <w:sz w:val="22"/>
          <w:szCs w:val="22"/>
          <w:lang w:val="en-GB"/>
        </w:rPr>
        <w:t>and als</w:t>
      </w:r>
      <w:r w:rsidR="007A7D52">
        <w:rPr>
          <w:rFonts w:ascii="Times New Roman" w:hAnsi="Times New Roman" w:cs="Times New Roman"/>
          <w:sz w:val="22"/>
          <w:szCs w:val="22"/>
          <w:lang w:val="en-GB"/>
        </w:rPr>
        <w:t>o</w:t>
      </w:r>
      <w:proofErr w:type="gramEnd"/>
      <w:r w:rsidR="007A7D52">
        <w:rPr>
          <w:rFonts w:ascii="Times New Roman" w:hAnsi="Times New Roman" w:cs="Times New Roman"/>
          <w:sz w:val="22"/>
          <w:szCs w:val="22"/>
          <w:lang w:val="en-GB"/>
        </w:rPr>
        <w:t xml:space="preserve"> long-term information</w:t>
      </w:r>
      <w:r w:rsidR="00A14907" w:rsidRPr="3AACA6B2">
        <w:rPr>
          <w:rFonts w:ascii="Times New Roman" w:hAnsi="Times New Roman" w:cs="Times New Roman"/>
          <w:sz w:val="22"/>
          <w:szCs w:val="22"/>
          <w:lang w:val="en-GB"/>
        </w:rPr>
        <w:t>.</w:t>
      </w:r>
      <w:r w:rsidR="006D7119" w:rsidRPr="3AACA6B2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34E6A653" w14:textId="01494633" w:rsidR="00FF003F" w:rsidRDefault="008E1A36" w:rsidP="00330488">
      <w:pPr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The aim </w:t>
      </w:r>
      <w:r w:rsidR="001A4E56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of this </w:t>
      </w:r>
      <w:r w:rsidR="00E94B02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observational </w:t>
      </w:r>
      <w:r w:rsidR="001A4E56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study </w:t>
      </w:r>
      <w:r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is to </w:t>
      </w:r>
      <w:r w:rsidR="00FF003F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describe the safety and effectiveness of </w:t>
      </w:r>
      <w:proofErr w:type="spellStart"/>
      <w:r w:rsidR="00FF003F" w:rsidRPr="00EF2E4C">
        <w:rPr>
          <w:rFonts w:ascii="Times New Roman" w:hAnsi="Times New Roman" w:cs="Times New Roman"/>
          <w:sz w:val="22"/>
          <w:szCs w:val="22"/>
          <w:lang w:val="en-GB"/>
        </w:rPr>
        <w:t>tabelecleucel</w:t>
      </w:r>
      <w:proofErr w:type="spellEnd"/>
      <w:r w:rsidR="00FF003F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DC09CF" w:rsidRPr="00EF2E4C">
        <w:rPr>
          <w:rFonts w:ascii="Times New Roman" w:hAnsi="Times New Roman" w:cs="Times New Roman"/>
          <w:sz w:val="22"/>
          <w:szCs w:val="22"/>
          <w:lang w:val="en-GB"/>
        </w:rPr>
        <w:t>for a long-term period</w:t>
      </w:r>
      <w:r w:rsidR="00E94B02" w:rsidRPr="00EF2E4C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</w:p>
    <w:p w14:paraId="1904C500" w14:textId="19E516F9" w:rsidR="00806D53" w:rsidRDefault="00806D53" w:rsidP="00330488">
      <w:pPr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7748C80" w14:textId="04AF103F" w:rsidR="00806D53" w:rsidRPr="00EF2E4C" w:rsidRDefault="00397E47" w:rsidP="00806D53">
      <w:pPr>
        <w:spacing w:before="240" w:after="120" w:line="240" w:lineRule="auto"/>
        <w:ind w:left="873"/>
        <w:jc w:val="both"/>
        <w:rPr>
          <w:b/>
          <w:bCs/>
          <w:color w:val="00B0F0"/>
          <w:sz w:val="22"/>
          <w:szCs w:val="22"/>
          <w:lang w:val="en-US"/>
        </w:rPr>
      </w:pPr>
      <w:r w:rsidRPr="003F68D1">
        <w:rPr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58D305" wp14:editId="69F5A612">
                <wp:simplePos x="0" y="0"/>
                <wp:positionH relativeFrom="page">
                  <wp:posOffset>990502</wp:posOffset>
                </wp:positionH>
                <wp:positionV relativeFrom="paragraph">
                  <wp:posOffset>30431</wp:posOffset>
                </wp:positionV>
                <wp:extent cx="450215" cy="360045"/>
                <wp:effectExtent l="0" t="0" r="6985" b="1905"/>
                <wp:wrapNone/>
                <wp:docPr id="201902159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60045"/>
                        </a:xfrm>
                        <a:prstGeom prst="ellipse">
                          <a:avLst/>
                        </a:prstGeom>
                        <a:solidFill>
                          <a:srgbClr val="99D8E7">
                            <a:alpha val="6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3A99CF" w14:textId="77777777" w:rsidR="000C03FF" w:rsidRPr="008B31AD" w:rsidRDefault="000C03FF" w:rsidP="000C03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58D305" id="_x0000_s1027" style="position:absolute;left:0;text-align:left;margin-left:78pt;margin-top:2.4pt;width:35.45pt;height:2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" fillcolor="#99d8e7" stroked="f">
                <v:fill opacity="39321f"/>
                <v:textbox>
                  <w:txbxContent>
                    <w:p w14:paraId="0F3A99CF" w14:textId="77777777" w:rsidR="000C03FF" w:rsidRPr="008B31AD" w:rsidRDefault="000C03FF" w:rsidP="000C03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B31AD"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806D53" w:rsidRPr="00EF2E4C">
        <w:rPr>
          <w:b/>
          <w:bCs/>
          <w:color w:val="00B0F0"/>
          <w:sz w:val="22"/>
          <w:szCs w:val="22"/>
          <w:lang w:val="en-US"/>
        </w:rPr>
        <w:t xml:space="preserve">What are the objectives of the </w:t>
      </w:r>
      <w:r w:rsidR="00806D53">
        <w:rPr>
          <w:b/>
          <w:bCs/>
          <w:color w:val="00B0F0"/>
          <w:sz w:val="22"/>
          <w:szCs w:val="22"/>
          <w:lang w:val="en-US"/>
        </w:rPr>
        <w:t>study</w:t>
      </w:r>
      <w:r w:rsidR="00806D53" w:rsidRPr="00EF2E4C">
        <w:rPr>
          <w:b/>
          <w:bCs/>
          <w:color w:val="00B0F0"/>
          <w:sz w:val="22"/>
          <w:szCs w:val="22"/>
          <w:lang w:val="en-US"/>
        </w:rPr>
        <w:t>?</w:t>
      </w:r>
    </w:p>
    <w:p w14:paraId="4FD1D537" w14:textId="5F102289" w:rsidR="00B41B5C" w:rsidRDefault="00B41B5C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:lang w:val="en-GB"/>
          <w14:ligatures w14:val="none"/>
        </w:rPr>
      </w:pPr>
    </w:p>
    <w:p w14:paraId="34D42CA9" w14:textId="3317A210" w:rsidR="00486EFA" w:rsidRPr="00330488" w:rsidRDefault="00926E88" w:rsidP="00DB14E6">
      <w:pPr>
        <w:keepNext/>
        <w:spacing w:before="60" w:after="6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6ECF9006">
        <w:rPr>
          <w:rFonts w:ascii="Times New Roman" w:hAnsi="Times New Roman" w:cs="Times New Roman"/>
          <w:sz w:val="22"/>
          <w:szCs w:val="22"/>
          <w:lang w:val="en-US"/>
        </w:rPr>
        <w:t xml:space="preserve">The </w:t>
      </w:r>
      <w:r w:rsidR="00486EFA" w:rsidRPr="6ECF9006">
        <w:rPr>
          <w:rFonts w:ascii="Times New Roman" w:hAnsi="Times New Roman" w:cs="Times New Roman"/>
          <w:sz w:val="22"/>
          <w:szCs w:val="22"/>
          <w:lang w:val="en-US"/>
        </w:rPr>
        <w:t xml:space="preserve">main objective </w:t>
      </w:r>
      <w:r w:rsidR="00C473BA" w:rsidRPr="6ECF9006">
        <w:rPr>
          <w:rFonts w:ascii="Times New Roman" w:hAnsi="Times New Roman" w:cs="Times New Roman"/>
          <w:sz w:val="22"/>
          <w:szCs w:val="22"/>
          <w:lang w:val="en-US"/>
        </w:rPr>
        <w:t>of the study</w:t>
      </w:r>
      <w:r w:rsidR="00EA64F3" w:rsidRPr="6ECF900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6ECF9006">
        <w:rPr>
          <w:rFonts w:ascii="Times New Roman" w:hAnsi="Times New Roman" w:cs="Times New Roman"/>
          <w:sz w:val="22"/>
          <w:szCs w:val="22"/>
          <w:lang w:val="en-US"/>
        </w:rPr>
        <w:t xml:space="preserve">is to </w:t>
      </w:r>
      <w:r w:rsidR="000C2CA3" w:rsidRPr="6ECF9006">
        <w:rPr>
          <w:rFonts w:ascii="Times New Roman" w:hAnsi="Times New Roman" w:cs="Times New Roman"/>
          <w:sz w:val="22"/>
          <w:szCs w:val="22"/>
          <w:lang w:val="en-US"/>
        </w:rPr>
        <w:t>describe the</w:t>
      </w:r>
      <w:r w:rsidRPr="6ECF9006">
        <w:rPr>
          <w:rFonts w:ascii="Times New Roman" w:hAnsi="Times New Roman" w:cs="Times New Roman"/>
          <w:sz w:val="22"/>
          <w:szCs w:val="22"/>
          <w:lang w:val="en-US"/>
        </w:rPr>
        <w:t xml:space="preserve"> safe</w:t>
      </w:r>
      <w:r w:rsidR="000C2CA3" w:rsidRPr="6ECF9006">
        <w:rPr>
          <w:rFonts w:ascii="Times New Roman" w:hAnsi="Times New Roman" w:cs="Times New Roman"/>
          <w:sz w:val="22"/>
          <w:szCs w:val="22"/>
          <w:lang w:val="en-US"/>
        </w:rPr>
        <w:t>ty of</w:t>
      </w:r>
      <w:r w:rsidRPr="6ECF900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6ECF9006">
        <w:rPr>
          <w:rFonts w:ascii="Times New Roman" w:hAnsi="Times New Roman" w:cs="Times New Roman"/>
          <w:sz w:val="22"/>
          <w:szCs w:val="22"/>
          <w:lang w:val="en-US"/>
        </w:rPr>
        <w:t>tabelecleucel</w:t>
      </w:r>
      <w:proofErr w:type="spellEnd"/>
      <w:r w:rsidRPr="6ECF900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739B4" w:rsidRPr="6ECF9006">
        <w:rPr>
          <w:rFonts w:ascii="Times New Roman" w:hAnsi="Times New Roman" w:cs="Times New Roman"/>
          <w:sz w:val="22"/>
          <w:szCs w:val="22"/>
          <w:lang w:val="en-US"/>
        </w:rPr>
        <w:t>collected in the everyday life</w:t>
      </w:r>
      <w:r w:rsidR="00A50008" w:rsidRPr="6ECF9006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38334D13" w14:textId="421FFE2A" w:rsidR="00CE09B3" w:rsidRPr="00EF2E4C" w:rsidRDefault="00926E88" w:rsidP="00DB14E6">
      <w:pPr>
        <w:keepNext/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EF2E4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 secondary </w:t>
      </w:r>
      <w:r w:rsidR="00962654" w:rsidRPr="00EF2E4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objectives</w:t>
      </w:r>
      <w:r w:rsidRPr="00EF2E4C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are:</w:t>
      </w:r>
    </w:p>
    <w:p w14:paraId="79A56A83" w14:textId="49B62601" w:rsidR="00382B54" w:rsidRPr="00330488" w:rsidRDefault="00926E88" w:rsidP="00DB14E6">
      <w:pPr>
        <w:pStyle w:val="Paragraphedeliste"/>
        <w:keepNext/>
        <w:numPr>
          <w:ilvl w:val="0"/>
          <w:numId w:val="14"/>
        </w:numPr>
        <w:spacing w:before="60" w:after="6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30488">
        <w:rPr>
          <w:rFonts w:ascii="Times New Roman" w:hAnsi="Times New Roman" w:cs="Times New Roman"/>
          <w:sz w:val="22"/>
          <w:szCs w:val="22"/>
          <w:lang w:val="en-US"/>
        </w:rPr>
        <w:t xml:space="preserve">To </w:t>
      </w:r>
      <w:r w:rsidR="00382B54" w:rsidRPr="00330488">
        <w:rPr>
          <w:rFonts w:ascii="Times New Roman" w:hAnsi="Times New Roman" w:cs="Times New Roman"/>
          <w:sz w:val="22"/>
          <w:szCs w:val="22"/>
          <w:lang w:val="en-US"/>
        </w:rPr>
        <w:t xml:space="preserve">describe </w:t>
      </w:r>
      <w:r w:rsidRPr="00330488">
        <w:rPr>
          <w:rFonts w:ascii="Times New Roman" w:hAnsi="Times New Roman" w:cs="Times New Roman"/>
          <w:sz w:val="22"/>
          <w:szCs w:val="22"/>
          <w:lang w:val="en-US"/>
        </w:rPr>
        <w:t xml:space="preserve">how well </w:t>
      </w:r>
      <w:proofErr w:type="spellStart"/>
      <w:r w:rsidRPr="00330488">
        <w:rPr>
          <w:rFonts w:ascii="Times New Roman" w:hAnsi="Times New Roman" w:cs="Times New Roman"/>
          <w:sz w:val="22"/>
          <w:szCs w:val="22"/>
          <w:lang w:val="en-US"/>
        </w:rPr>
        <w:t>tabelecleucel</w:t>
      </w:r>
      <w:proofErr w:type="spellEnd"/>
      <w:r w:rsidRPr="00330488">
        <w:rPr>
          <w:rFonts w:ascii="Times New Roman" w:hAnsi="Times New Roman" w:cs="Times New Roman"/>
          <w:sz w:val="22"/>
          <w:szCs w:val="22"/>
          <w:lang w:val="en-US"/>
        </w:rPr>
        <w:t xml:space="preserve"> works </w:t>
      </w:r>
    </w:p>
    <w:p w14:paraId="0D27A83C" w14:textId="2A5FEAEB" w:rsidR="00BA3E9A" w:rsidRPr="00330488" w:rsidRDefault="00926E88" w:rsidP="00DB14E6">
      <w:pPr>
        <w:pStyle w:val="Paragraphedeliste"/>
        <w:keepNext/>
        <w:numPr>
          <w:ilvl w:val="0"/>
          <w:numId w:val="14"/>
        </w:numPr>
        <w:spacing w:before="60" w:after="6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30488">
        <w:rPr>
          <w:rFonts w:ascii="Times New Roman" w:hAnsi="Times New Roman" w:cs="Times New Roman"/>
          <w:sz w:val="22"/>
          <w:szCs w:val="22"/>
          <w:lang w:val="en-US"/>
        </w:rPr>
        <w:t>To learn more about the types of p</w:t>
      </w:r>
      <w:r w:rsidR="00D075D6" w:rsidRPr="00330488">
        <w:rPr>
          <w:rFonts w:ascii="Times New Roman" w:hAnsi="Times New Roman" w:cs="Times New Roman"/>
          <w:sz w:val="22"/>
          <w:szCs w:val="22"/>
          <w:lang w:val="en-US"/>
        </w:rPr>
        <w:t>eople</w:t>
      </w:r>
      <w:r w:rsidRPr="00330488">
        <w:rPr>
          <w:rFonts w:ascii="Times New Roman" w:hAnsi="Times New Roman" w:cs="Times New Roman"/>
          <w:sz w:val="22"/>
          <w:szCs w:val="22"/>
          <w:lang w:val="en-US"/>
        </w:rPr>
        <w:t xml:space="preserve"> treated with </w:t>
      </w:r>
      <w:proofErr w:type="spellStart"/>
      <w:r w:rsidRPr="00330488">
        <w:rPr>
          <w:rFonts w:ascii="Times New Roman" w:hAnsi="Times New Roman" w:cs="Times New Roman"/>
          <w:sz w:val="22"/>
          <w:szCs w:val="22"/>
          <w:lang w:val="en-US"/>
        </w:rPr>
        <w:t>tabelecleucel</w:t>
      </w:r>
      <w:proofErr w:type="spellEnd"/>
    </w:p>
    <w:p w14:paraId="610A70B9" w14:textId="77777777" w:rsidR="00110B68" w:rsidRDefault="00BA3E9A" w:rsidP="00110B68">
      <w:pPr>
        <w:pStyle w:val="Paragraphedeliste"/>
        <w:keepNext/>
        <w:numPr>
          <w:ilvl w:val="0"/>
          <w:numId w:val="14"/>
        </w:numPr>
        <w:spacing w:before="60" w:after="6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D3311">
        <w:rPr>
          <w:rFonts w:ascii="Times New Roman" w:hAnsi="Times New Roman" w:cs="Times New Roman"/>
          <w:sz w:val="22"/>
          <w:szCs w:val="22"/>
          <w:lang w:val="en-US"/>
        </w:rPr>
        <w:t xml:space="preserve">To gather information on how </w:t>
      </w:r>
      <w:proofErr w:type="spellStart"/>
      <w:r w:rsidRPr="00ED3311">
        <w:rPr>
          <w:rFonts w:ascii="Times New Roman" w:hAnsi="Times New Roman" w:cs="Times New Roman"/>
          <w:sz w:val="22"/>
          <w:szCs w:val="22"/>
          <w:lang w:val="en-US"/>
        </w:rPr>
        <w:t>tabelecleucel</w:t>
      </w:r>
      <w:proofErr w:type="spellEnd"/>
      <w:r w:rsidRPr="00ED3311">
        <w:rPr>
          <w:rFonts w:ascii="Times New Roman" w:hAnsi="Times New Roman" w:cs="Times New Roman"/>
          <w:sz w:val="22"/>
          <w:szCs w:val="22"/>
          <w:lang w:val="en-US"/>
        </w:rPr>
        <w:t xml:space="preserve"> is being given.</w:t>
      </w:r>
    </w:p>
    <w:p w14:paraId="6810E91B" w14:textId="77777777" w:rsidR="00E97380" w:rsidRDefault="00E97380" w:rsidP="00E97380">
      <w:pPr>
        <w:pStyle w:val="Paragraphedeliste"/>
        <w:keepNext/>
        <w:spacing w:before="60" w:after="60" w:line="240" w:lineRule="auto"/>
        <w:ind w:left="851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4E097EC" w14:textId="4A29C55C" w:rsidR="00E97380" w:rsidRDefault="00397E47" w:rsidP="00E97380">
      <w:pPr>
        <w:pStyle w:val="Paragraphedeliste"/>
        <w:keepNext/>
        <w:spacing w:before="60" w:after="60" w:line="240" w:lineRule="auto"/>
        <w:ind w:left="851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F68D1">
        <w:rPr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B36060" wp14:editId="3F8523E4">
                <wp:simplePos x="0" y="0"/>
                <wp:positionH relativeFrom="margin">
                  <wp:align>left</wp:align>
                </wp:positionH>
                <wp:positionV relativeFrom="paragraph">
                  <wp:posOffset>83869</wp:posOffset>
                </wp:positionV>
                <wp:extent cx="450215" cy="360045"/>
                <wp:effectExtent l="0" t="0" r="6985" b="1905"/>
                <wp:wrapNone/>
                <wp:docPr id="322174278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60045"/>
                        </a:xfrm>
                        <a:prstGeom prst="ellipse">
                          <a:avLst/>
                        </a:prstGeom>
                        <a:solidFill>
                          <a:srgbClr val="99D8E7">
                            <a:alpha val="6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8D94B0" w14:textId="77777777" w:rsidR="009A0E2B" w:rsidRPr="008B31AD" w:rsidRDefault="009A0E2B" w:rsidP="009A0E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B36060" id="_x0000_s1028" style="position:absolute;left:0;text-align:left;margin-left:0;margin-top:6.6pt;width:35.45pt;height:28.3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" fillcolor="#99d8e7" stroked="f">
                <v:fill opacity="39321f"/>
                <v:textbox>
                  <w:txbxContent>
                    <w:p w14:paraId="0A8D94B0" w14:textId="77777777" w:rsidR="009A0E2B" w:rsidRPr="008B31AD" w:rsidRDefault="009A0E2B" w:rsidP="009A0E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B31AD"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A6F1D83" w14:textId="15C1B808" w:rsidR="00FB120C" w:rsidRDefault="00DB1379" w:rsidP="00397E47">
      <w:pPr>
        <w:tabs>
          <w:tab w:val="left" w:pos="851"/>
        </w:tabs>
        <w:spacing w:before="60" w:after="60" w:line="240" w:lineRule="auto"/>
        <w:jc w:val="both"/>
        <w:rPr>
          <w:b/>
          <w:bCs/>
          <w:color w:val="00B0F0"/>
          <w:lang w:val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    </w:t>
      </w:r>
      <w:r w:rsidRPr="00DB1379">
        <w:rPr>
          <w:b/>
          <w:bCs/>
          <w:color w:val="00B0F0"/>
          <w:lang w:val="en-US"/>
        </w:rPr>
        <w:t xml:space="preserve">How is the </w:t>
      </w:r>
      <w:r w:rsidR="00F657A1">
        <w:rPr>
          <w:b/>
          <w:bCs/>
          <w:color w:val="00B0F0"/>
          <w:lang w:val="en-US"/>
        </w:rPr>
        <w:t>study</w:t>
      </w:r>
      <w:r w:rsidRPr="00DB1379">
        <w:rPr>
          <w:b/>
          <w:bCs/>
          <w:color w:val="00B0F0"/>
          <w:lang w:val="en-US"/>
        </w:rPr>
        <w:t xml:space="preserve"> conducted?</w:t>
      </w:r>
    </w:p>
    <w:p w14:paraId="3DE93287" w14:textId="77777777" w:rsidR="00DB1379" w:rsidRPr="00DB1379" w:rsidRDefault="00DB1379" w:rsidP="000F660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0D162920" w14:textId="21AFC227" w:rsidR="0059567E" w:rsidRDefault="00DB1379" w:rsidP="6ECF90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</w:t>
      </w:r>
      <w:r w:rsidR="00356417" w:rsidRPr="0035641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his is an observational</w:t>
      </w:r>
      <w:r w:rsidR="00194D8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034B46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post-</w:t>
      </w:r>
      <w:proofErr w:type="spellStart"/>
      <w:r w:rsidR="00034B46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authorisation</w:t>
      </w:r>
      <w:proofErr w:type="spellEnd"/>
      <w:r w:rsidR="00034B46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00356417" w:rsidRPr="0035641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safety study </w:t>
      </w:r>
      <w:r w:rsidR="00EE49C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(PASS) </w:t>
      </w:r>
      <w:r w:rsidR="00EC22D6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conducted in several </w:t>
      </w:r>
      <w:r w:rsidR="00AB17A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European </w:t>
      </w:r>
      <w:r w:rsidR="00EC22D6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countries</w:t>
      </w:r>
      <w:r w:rsidR="00EE49C1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  <w:r w:rsidR="007D6052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 PASS is a</w:t>
      </w:r>
      <w:r w:rsidR="007D605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n observational </w:t>
      </w:r>
      <w:r w:rsidR="007D6052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study</w:t>
      </w:r>
      <w:r w:rsidR="007D605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gramStart"/>
      <w:r w:rsidR="007D605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looks</w:t>
      </w:r>
      <w:proofErr w:type="gramEnd"/>
      <w:r w:rsidR="007D605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at how things work in everyday life. This type of study does not have strict conditions to be included like in clinical interventional trials, as the aim is to reflect </w:t>
      </w:r>
      <w:proofErr w:type="gramStart"/>
      <w:r w:rsidR="007D605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the real</w:t>
      </w:r>
      <w:proofErr w:type="gramEnd"/>
      <w:r w:rsidR="007D605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life</w:t>
      </w:r>
      <w:r w:rsidR="008B5032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</w:t>
      </w:r>
    </w:p>
    <w:p w14:paraId="31961A34" w14:textId="4D43B467" w:rsidR="00EE49C1" w:rsidRPr="00E6281B" w:rsidRDefault="00EE49C1" w:rsidP="6ECF90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A PASS is a </w:t>
      </w:r>
      <w:r w:rsidR="007D4908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study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="7657EF9F" w:rsidRPr="6ECF900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conducted 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after a drug has been </w:t>
      </w:r>
      <w:proofErr w:type="spellStart"/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authorised</w:t>
      </w:r>
      <w:proofErr w:type="spellEnd"/>
      <w:r w:rsidR="0854E91A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for use by health authorities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. The aim is </w:t>
      </w:r>
      <w:r w:rsidR="00EA64F3" w:rsidRPr="6ECF900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mainly 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to obtain further information on the safety of a drug.</w:t>
      </w:r>
    </w:p>
    <w:p w14:paraId="5012E152" w14:textId="23AFA5AC" w:rsidR="00E90CD8" w:rsidRPr="00E90CD8" w:rsidRDefault="00E331C9" w:rsidP="00FF4B1E">
      <w:pPr>
        <w:pStyle w:val="TableParagraph"/>
        <w:spacing w:before="120" w:line="276" w:lineRule="auto"/>
        <w:ind w:left="0" w:right="93"/>
        <w:jc w:val="both"/>
      </w:pPr>
      <w:r>
        <w:rPr>
          <w:lang w:val="en-US"/>
        </w:rPr>
        <w:t xml:space="preserve">The study will be </w:t>
      </w:r>
      <w:r w:rsidR="009146E9">
        <w:rPr>
          <w:lang w:val="en-US"/>
        </w:rPr>
        <w:t>conducted</w:t>
      </w:r>
      <w:r>
        <w:rPr>
          <w:lang w:val="en-US"/>
        </w:rPr>
        <w:t xml:space="preserve"> </w:t>
      </w:r>
      <w:r w:rsidR="00A915DE" w:rsidRPr="00E6281B">
        <w:t xml:space="preserve">in people for </w:t>
      </w:r>
      <w:r w:rsidR="00B029F6" w:rsidRPr="00E6281B">
        <w:t>wh</w:t>
      </w:r>
      <w:r w:rsidR="00B029F6">
        <w:t xml:space="preserve">om </w:t>
      </w:r>
      <w:r w:rsidR="00A915DE" w:rsidRPr="00E6281B">
        <w:t xml:space="preserve">the physicians had decided to treat them with </w:t>
      </w:r>
      <w:proofErr w:type="spellStart"/>
      <w:r w:rsidR="00197662" w:rsidRPr="00356417">
        <w:rPr>
          <w:lang w:val="en-US"/>
        </w:rPr>
        <w:t>tabelecleucel</w:t>
      </w:r>
      <w:proofErr w:type="spellEnd"/>
      <w:r w:rsidR="00197662">
        <w:rPr>
          <w:lang w:val="en-US"/>
        </w:rPr>
        <w:t xml:space="preserve"> in the real life.</w:t>
      </w:r>
      <w:r w:rsidR="00E90CD8">
        <w:rPr>
          <w:lang w:val="en-US"/>
        </w:rPr>
        <w:t xml:space="preserve"> </w:t>
      </w:r>
      <w:r w:rsidR="00E90CD8" w:rsidRPr="00E90CD8">
        <w:t>All</w:t>
      </w:r>
      <w:r w:rsidR="00E90CD8" w:rsidRPr="00E90CD8">
        <w:rPr>
          <w:spacing w:val="-11"/>
        </w:rPr>
        <w:t xml:space="preserve"> </w:t>
      </w:r>
      <w:r w:rsidR="00E90CD8" w:rsidRPr="00E90CD8">
        <w:t>patients will</w:t>
      </w:r>
      <w:r w:rsidR="00E90CD8" w:rsidRPr="00E90CD8">
        <w:rPr>
          <w:spacing w:val="-15"/>
        </w:rPr>
        <w:t xml:space="preserve"> </w:t>
      </w:r>
      <w:r w:rsidR="00E90CD8" w:rsidRPr="00E90CD8">
        <w:t>be</w:t>
      </w:r>
      <w:r w:rsidR="00E90CD8" w:rsidRPr="00E90CD8">
        <w:rPr>
          <w:spacing w:val="-15"/>
        </w:rPr>
        <w:t xml:space="preserve"> </w:t>
      </w:r>
      <w:r w:rsidR="00E90CD8" w:rsidRPr="00E90CD8">
        <w:t>treated</w:t>
      </w:r>
      <w:r w:rsidR="00E90CD8" w:rsidRPr="00E90CD8">
        <w:rPr>
          <w:spacing w:val="-15"/>
        </w:rPr>
        <w:t xml:space="preserve"> </w:t>
      </w:r>
      <w:r w:rsidR="00E90CD8" w:rsidRPr="00E90CD8">
        <w:t>and</w:t>
      </w:r>
      <w:r w:rsidR="00E90CD8" w:rsidRPr="00E90CD8">
        <w:rPr>
          <w:spacing w:val="-15"/>
        </w:rPr>
        <w:t xml:space="preserve"> </w:t>
      </w:r>
      <w:r w:rsidR="00E90CD8" w:rsidRPr="00E90CD8">
        <w:t>monitored</w:t>
      </w:r>
      <w:r w:rsidR="00E90CD8" w:rsidRPr="00E90CD8">
        <w:rPr>
          <w:spacing w:val="-15"/>
        </w:rPr>
        <w:t xml:space="preserve"> </w:t>
      </w:r>
      <w:r w:rsidR="00E90CD8" w:rsidRPr="00E90CD8">
        <w:t>according</w:t>
      </w:r>
      <w:r w:rsidR="00E90CD8" w:rsidRPr="00E90CD8">
        <w:rPr>
          <w:spacing w:val="-15"/>
        </w:rPr>
        <w:t xml:space="preserve"> </w:t>
      </w:r>
      <w:r w:rsidR="00E90CD8" w:rsidRPr="00E90CD8">
        <w:t>to</w:t>
      </w:r>
      <w:r w:rsidR="00E90CD8" w:rsidRPr="00E90CD8">
        <w:rPr>
          <w:spacing w:val="-15"/>
        </w:rPr>
        <w:t xml:space="preserve"> </w:t>
      </w:r>
      <w:r w:rsidR="00E90CD8" w:rsidRPr="00E90CD8">
        <w:t>the</w:t>
      </w:r>
      <w:r w:rsidR="00E90CD8" w:rsidRPr="00E90CD8">
        <w:rPr>
          <w:spacing w:val="-15"/>
        </w:rPr>
        <w:t xml:space="preserve"> </w:t>
      </w:r>
      <w:r w:rsidR="00E90CD8" w:rsidRPr="00E90CD8">
        <w:t>local</w:t>
      </w:r>
      <w:r w:rsidR="00E90CD8" w:rsidRPr="00E90CD8">
        <w:rPr>
          <w:spacing w:val="-15"/>
        </w:rPr>
        <w:t xml:space="preserve"> </w:t>
      </w:r>
      <w:r w:rsidR="00E90CD8" w:rsidRPr="00E90CD8">
        <w:t>clinical</w:t>
      </w:r>
      <w:r w:rsidR="00E90CD8" w:rsidRPr="00E90CD8">
        <w:rPr>
          <w:spacing w:val="-15"/>
        </w:rPr>
        <w:t xml:space="preserve"> </w:t>
      </w:r>
      <w:r w:rsidR="00E90CD8" w:rsidRPr="00E90CD8">
        <w:t>practice</w:t>
      </w:r>
      <w:r w:rsidR="0001628F">
        <w:t>. N</w:t>
      </w:r>
      <w:r w:rsidR="00E90CD8" w:rsidRPr="00E90CD8">
        <w:t xml:space="preserve">o specific visit dates will be </w:t>
      </w:r>
      <w:r w:rsidR="0001628F">
        <w:t>required</w:t>
      </w:r>
      <w:r w:rsidR="00E90CD8" w:rsidRPr="00E90CD8">
        <w:t xml:space="preserve"> for this study.</w:t>
      </w:r>
    </w:p>
    <w:p w14:paraId="5F5C9D9B" w14:textId="6F4CE876" w:rsidR="00F65BDC" w:rsidRDefault="00F65BDC" w:rsidP="00F65BD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35641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The study will include a 3-year follow-up period from the first dose of treatment with </w:t>
      </w:r>
      <w:proofErr w:type="spellStart"/>
      <w:r w:rsidRPr="0035641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tabelecleucel</w:t>
      </w:r>
      <w:proofErr w:type="spellEnd"/>
      <w:r w:rsidRPr="00356417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p w14:paraId="163A0E8D" w14:textId="4A90154C" w:rsidR="00C13747" w:rsidRDefault="00C13747">
      <w:pP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br w:type="page"/>
      </w:r>
    </w:p>
    <w:p w14:paraId="63CCFDC5" w14:textId="03B37271" w:rsidR="00806D53" w:rsidRDefault="00806D53" w:rsidP="00F65BD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  <w:r w:rsidRPr="003F68D1">
        <w:rPr>
          <w:b/>
          <w:bCs/>
          <w:noProof/>
          <w:color w:val="00B0F0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6D2DB4" wp14:editId="21D80BB9">
                <wp:simplePos x="0" y="0"/>
                <wp:positionH relativeFrom="page">
                  <wp:posOffset>977705</wp:posOffset>
                </wp:positionH>
                <wp:positionV relativeFrom="paragraph">
                  <wp:posOffset>103505</wp:posOffset>
                </wp:positionV>
                <wp:extent cx="450215" cy="360045"/>
                <wp:effectExtent l="0" t="0" r="6985" b="1905"/>
                <wp:wrapNone/>
                <wp:docPr id="1172937890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60045"/>
                        </a:xfrm>
                        <a:prstGeom prst="ellipse">
                          <a:avLst/>
                        </a:prstGeom>
                        <a:solidFill>
                          <a:srgbClr val="99D8E7">
                            <a:alpha val="6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4A3B4F" w14:textId="77777777" w:rsidR="00A67AC1" w:rsidRPr="008B31AD" w:rsidRDefault="00A67AC1" w:rsidP="00A67A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6D2DB4" id="_x0000_s1029" style="position:absolute;left:0;text-align:left;margin-left:77pt;margin-top:8.15pt;width:35.45pt;height:28.3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" fillcolor="#99d8e7" stroked="f">
                <v:fill opacity="39321f"/>
                <v:textbox>
                  <w:txbxContent>
                    <w:p w14:paraId="164A3B4F" w14:textId="77777777" w:rsidR="00A67AC1" w:rsidRPr="008B31AD" w:rsidRDefault="00A67AC1" w:rsidP="00A67A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B31AD"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4A933616" w14:textId="69B1C2AC" w:rsidR="00806D53" w:rsidRDefault="00806D53" w:rsidP="00806D53">
      <w:pPr>
        <w:spacing w:before="60" w:after="60" w:line="240" w:lineRule="auto"/>
        <w:jc w:val="both"/>
        <w:rPr>
          <w:b/>
          <w:bCs/>
          <w:color w:val="00B0F0"/>
          <w:lang w:val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     </w:t>
      </w:r>
      <w:r w:rsidRPr="008659BB">
        <w:rPr>
          <w:b/>
          <w:bCs/>
          <w:color w:val="00B0F0"/>
          <w:lang w:val="en-US"/>
        </w:rPr>
        <w:t xml:space="preserve">Who can take part in the </w:t>
      </w:r>
      <w:r>
        <w:rPr>
          <w:b/>
          <w:bCs/>
          <w:color w:val="00B0F0"/>
          <w:lang w:val="en-US"/>
        </w:rPr>
        <w:t>study</w:t>
      </w:r>
      <w:r w:rsidRPr="008659BB">
        <w:rPr>
          <w:b/>
          <w:bCs/>
          <w:color w:val="00B0F0"/>
          <w:lang w:val="en-US"/>
        </w:rPr>
        <w:t>?</w:t>
      </w:r>
    </w:p>
    <w:p w14:paraId="4C1AD05D" w14:textId="709D7247" w:rsidR="00806D53" w:rsidRDefault="00806D53" w:rsidP="00F65BDC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p w14:paraId="33DBFF90" w14:textId="189771C7" w:rsidR="00A21F30" w:rsidRPr="00E6281B" w:rsidRDefault="00B41B5C" w:rsidP="6ECF900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6ECF9006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The </w:t>
      </w:r>
      <w:r w:rsidR="25B85615" w:rsidRPr="6ECF9006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study </w:t>
      </w:r>
      <w:r w:rsidR="00AD46CE" w:rsidRPr="6ECF9006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will</w:t>
      </w:r>
      <w:r w:rsidRPr="6ECF9006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="009F11A3" w:rsidRPr="6ECF9006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take place in </w:t>
      </w:r>
      <w:r w:rsidR="005B243F" w:rsidRPr="6ECF9006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Europe.</w:t>
      </w:r>
    </w:p>
    <w:p w14:paraId="4F882EC9" w14:textId="46C78AB5" w:rsidR="00B861D9" w:rsidRPr="00E6281B" w:rsidRDefault="00B861D9" w:rsidP="3AACA6B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The following </w:t>
      </w:r>
      <w:r w:rsidR="00741DF8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people </w:t>
      </w:r>
      <w:r w:rsidR="00AD46CE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could</w:t>
      </w:r>
      <w:r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 participate in the </w:t>
      </w:r>
      <w:r w:rsidR="00334F4A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study</w:t>
      </w:r>
      <w:r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:</w:t>
      </w:r>
    </w:p>
    <w:p w14:paraId="41358D25" w14:textId="0438F3CE" w:rsidR="00037786" w:rsidRPr="00E6281B" w:rsidRDefault="00631630" w:rsidP="00506B98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People</w:t>
      </w:r>
      <w:r w:rsidR="008461F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  <w:r w:rsidR="00C75AB0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diagnosed </w:t>
      </w:r>
      <w:r w:rsidR="00F2537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with </w:t>
      </w:r>
      <w:r w:rsidR="00125624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the disease “</w:t>
      </w:r>
      <w:r w:rsidR="008461F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EBV</w:t>
      </w:r>
      <w:r w:rsidR="008461F6" w:rsidRPr="00125624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vertAlign w:val="superscript"/>
          <w:lang w:val="en-GB"/>
          <w14:ligatures w14:val="none"/>
        </w:rPr>
        <w:t>+</w:t>
      </w:r>
      <w:r w:rsidR="008461F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PTLD</w:t>
      </w:r>
      <w:r w:rsidR="00125624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”</w:t>
      </w:r>
      <w:r w:rsidR="008461F6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following transplant</w:t>
      </w:r>
    </w:p>
    <w:p w14:paraId="0C270409" w14:textId="399A941B" w:rsidR="00F2537B" w:rsidRDefault="00470F30" w:rsidP="6ECF9006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Having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prescribed </w:t>
      </w:r>
      <w:r w:rsidR="00941525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="00F2537B" w:rsidRPr="6ECF9006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tabelecleucel</w:t>
      </w:r>
      <w:proofErr w:type="spellEnd"/>
      <w:proofErr w:type="gramEnd"/>
    </w:p>
    <w:p w14:paraId="4780EA9A" w14:textId="66DD3ADF" w:rsidR="00F2537B" w:rsidRDefault="00F2537B" w:rsidP="00F2537B">
      <w:pPr>
        <w:pStyle w:val="Paragraphedeliste"/>
        <w:numPr>
          <w:ilvl w:val="0"/>
          <w:numId w:val="7"/>
        </w:num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00E6281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Who will agree to participate in the </w:t>
      </w:r>
      <w:r w:rsidR="00334F4A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study</w:t>
      </w:r>
      <w:r w:rsidR="00EF5DAD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and</w:t>
      </w:r>
      <w:r w:rsidR="00D74398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 xml:space="preserve"> having data collected</w:t>
      </w:r>
    </w:p>
    <w:p w14:paraId="6D6BECE3" w14:textId="6C999F3F" w:rsidR="00806D53" w:rsidRPr="00806D53" w:rsidRDefault="00D402B1" w:rsidP="00806D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3F68D1">
        <w:rPr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A60D1C" wp14:editId="34F03313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450215" cy="360045"/>
                <wp:effectExtent l="0" t="0" r="6985" b="1905"/>
                <wp:wrapNone/>
                <wp:docPr id="209477034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60045"/>
                        </a:xfrm>
                        <a:prstGeom prst="ellipse">
                          <a:avLst/>
                        </a:prstGeom>
                        <a:solidFill>
                          <a:srgbClr val="99D8E7">
                            <a:alpha val="6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99603B" w14:textId="77777777" w:rsidR="00C62DCD" w:rsidRPr="008B31AD" w:rsidRDefault="00C62DCD" w:rsidP="00C62D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60D1C" id="_x0000_s1030" style="position:absolute;left:0;text-align:left;margin-left:0;margin-top:12.35pt;width:35.45pt;height:28.3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" fillcolor="#99d8e7" stroked="f">
                <v:fill opacity="39321f"/>
                <v:textbox>
                  <w:txbxContent>
                    <w:p w14:paraId="4999603B" w14:textId="77777777" w:rsidR="00C62DCD" w:rsidRPr="008B31AD" w:rsidRDefault="00C62DCD" w:rsidP="00C62D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B31AD"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F7D3C76" w14:textId="12FEAC94" w:rsidR="00D402B1" w:rsidRDefault="00D402B1" w:rsidP="00D402B1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b/>
          <w:bCs/>
          <w:color w:val="00B0F0"/>
          <w:lang w:val="en-US"/>
        </w:rPr>
      </w:pPr>
      <w:r w:rsidRPr="00F657A1">
        <w:rPr>
          <w:b/>
          <w:bCs/>
          <w:color w:val="00B0F0"/>
          <w:lang w:val="en-US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</w:t>
      </w:r>
      <w:r w:rsidRPr="002D1B7F">
        <w:rPr>
          <w:b/>
          <w:bCs/>
          <w:color w:val="00B0F0"/>
          <w:lang w:val="en-US"/>
        </w:rPr>
        <w:t xml:space="preserve">What are the </w:t>
      </w:r>
      <w:r>
        <w:rPr>
          <w:b/>
          <w:bCs/>
          <w:color w:val="00B0F0"/>
          <w:lang w:val="en-US"/>
        </w:rPr>
        <w:t>study</w:t>
      </w:r>
      <w:r w:rsidRPr="002D1B7F">
        <w:rPr>
          <w:b/>
          <w:bCs/>
          <w:color w:val="00B0F0"/>
          <w:lang w:val="en-US"/>
        </w:rPr>
        <w:t xml:space="preserve"> treatments and how are they administered?</w:t>
      </w:r>
    </w:p>
    <w:p w14:paraId="08917218" w14:textId="77777777" w:rsidR="00D402B1" w:rsidRDefault="00D402B1" w:rsidP="3AACA6B2">
      <w:pPr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</w:pPr>
    </w:p>
    <w:p w14:paraId="69C30F8A" w14:textId="7D462F4C" w:rsidR="00B41B5C" w:rsidRDefault="00BC4665" w:rsidP="3AACA6B2">
      <w:pPr>
        <w:spacing w:before="60" w:after="6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</w:pPr>
      <w:r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People will </w:t>
      </w:r>
      <w:r w:rsidR="00DD1F35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rec</w:t>
      </w:r>
      <w:r w:rsidR="00095EF4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e</w:t>
      </w:r>
      <w:r w:rsidR="00DD1F35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ive</w:t>
      </w:r>
      <w:r w:rsidR="00DA4546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="00C62DCD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tabelecleucel</w:t>
      </w:r>
      <w:proofErr w:type="spellEnd"/>
      <w:r w:rsidR="00C62DCD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  <w:r w:rsidR="00EB2C25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prescribed </w:t>
      </w:r>
      <w:r w:rsidR="00DA4546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by their physician</w:t>
      </w:r>
      <w:r w:rsidR="00EB2C25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. The dose </w:t>
      </w:r>
      <w:r w:rsidR="00095EF4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received will be </w:t>
      </w:r>
      <w:r w:rsidR="000D1233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the one </w:t>
      </w:r>
      <w:r w:rsidR="00095EF4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according t</w:t>
      </w:r>
      <w:r w:rsidR="00213121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o the usual </w:t>
      </w:r>
      <w:r w:rsidR="009B098C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routine </w:t>
      </w:r>
      <w:r w:rsidR="00213121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practice</w:t>
      </w:r>
      <w:r w:rsidR="00DD1F35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>.</w:t>
      </w:r>
      <w:r w:rsidR="00DA4546" w:rsidRPr="3AACA6B2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en-GB"/>
          <w14:ligatures w14:val="none"/>
        </w:rPr>
        <w:t xml:space="preserve"> </w:t>
      </w:r>
    </w:p>
    <w:p w14:paraId="59BCAD98" w14:textId="65C9C0C5" w:rsidR="00806D53" w:rsidRPr="00E6281B" w:rsidRDefault="00806D53" w:rsidP="00B41B5C">
      <w:pPr>
        <w:spacing w:before="60" w:after="60" w:line="240" w:lineRule="auto"/>
        <w:rPr>
          <w:rFonts w:ascii="Times New Roman" w:eastAsia="Times New Roman" w:hAnsi="Times New Roman" w:cs="Times New Roman"/>
          <w:i/>
          <w:color w:val="00B04F"/>
          <w:kern w:val="0"/>
          <w:sz w:val="22"/>
          <w:szCs w:val="22"/>
          <w:lang w:val="en-GB"/>
          <w14:ligatures w14:val="none"/>
        </w:rPr>
      </w:pPr>
      <w:r w:rsidRPr="003F68D1">
        <w:rPr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F10C4CC" wp14:editId="466DB15C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449580" cy="359410"/>
                <wp:effectExtent l="0" t="0" r="7620" b="2540"/>
                <wp:wrapNone/>
                <wp:docPr id="113291456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359410"/>
                        </a:xfrm>
                        <a:prstGeom prst="ellipse">
                          <a:avLst/>
                        </a:prstGeom>
                        <a:solidFill>
                          <a:srgbClr val="99D8E7">
                            <a:alpha val="6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2AA6E2" w14:textId="77777777" w:rsidR="00B56915" w:rsidRPr="008B31AD" w:rsidRDefault="00B56915" w:rsidP="00B569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0C4CC" id="_x0000_s1031" style="position:absolute;margin-left:0;margin-top:12.1pt;width:35.4pt;height:28.3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" fillcolor="#99d8e7" stroked="f">
                <v:fill opacity="39321f"/>
                <v:textbox>
                  <w:txbxContent>
                    <w:p w14:paraId="262AA6E2" w14:textId="77777777" w:rsidR="00B56915" w:rsidRPr="008B31AD" w:rsidRDefault="00B56915" w:rsidP="00B569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B31AD"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48A2D62" w14:textId="1C478873" w:rsidR="00806D53" w:rsidRDefault="00B56915" w:rsidP="00806D53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b/>
          <w:bCs/>
          <w:color w:val="00B0F0"/>
          <w:lang w:val="en-US"/>
        </w:rPr>
      </w:pPr>
      <w:r w:rsidRPr="00F657A1">
        <w:rPr>
          <w:b/>
          <w:bCs/>
          <w:color w:val="00B0F0"/>
          <w:lang w:val="en-US"/>
        </w:rPr>
        <w:t xml:space="preserve">                  </w:t>
      </w:r>
      <w:r w:rsidR="00806D5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</w:t>
      </w:r>
      <w:r w:rsidR="00806D53" w:rsidRPr="00F657A1">
        <w:rPr>
          <w:b/>
          <w:bCs/>
          <w:color w:val="00B0F0"/>
          <w:lang w:val="en-US"/>
        </w:rPr>
        <w:t>Ethical considerations</w:t>
      </w:r>
    </w:p>
    <w:p w14:paraId="55822428" w14:textId="77BD29AC" w:rsidR="00806D53" w:rsidRDefault="00806D53" w:rsidP="00806D53">
      <w:pPr>
        <w:spacing w:before="60" w:after="60" w:line="240" w:lineRule="auto"/>
        <w:jc w:val="both"/>
        <w:rPr>
          <w:b/>
          <w:bCs/>
          <w:color w:val="00B0F0"/>
          <w:lang w:val="en-US"/>
        </w:rPr>
      </w:pPr>
    </w:p>
    <w:p w14:paraId="2278AA16" w14:textId="456BD2BE" w:rsidR="00B43F1B" w:rsidRDefault="002066F6" w:rsidP="00B56915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</w:pP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This </w:t>
      </w:r>
      <w:r w:rsidR="00F65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study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</w:t>
      </w:r>
      <w:r w:rsidR="006A496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will be</w:t>
      </w:r>
      <w:r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conducted according to </w:t>
      </w:r>
      <w:r w:rsidR="00AF5C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ethical consideration</w:t>
      </w:r>
      <w:r w:rsidR="00306A4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s</w:t>
      </w:r>
      <w:r w:rsidR="00AF5C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and </w:t>
      </w:r>
      <w:r w:rsidR="006A4962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will </w:t>
      </w:r>
      <w:r w:rsidR="00AF5C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follow the </w:t>
      </w:r>
      <w:r w:rsidR="008A3F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rules for conducting such </w:t>
      </w:r>
      <w:r w:rsidR="00F65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study</w:t>
      </w:r>
      <w:r w:rsidR="008A3F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. The </w:t>
      </w:r>
      <w:r w:rsidR="00F657A1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study</w:t>
      </w:r>
      <w:r w:rsidR="008A3F8F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will not start before </w:t>
      </w:r>
      <w:r w:rsidR="00CB55B3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>it will be approved.</w:t>
      </w:r>
      <w:r w:rsidR="00306A49" w:rsidRPr="00E6281B"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  <w:t xml:space="preserve"> People will have to provide their consent to participate.</w:t>
      </w:r>
    </w:p>
    <w:p w14:paraId="4064739E" w14:textId="5A739EFA" w:rsidR="00806D53" w:rsidRDefault="00806D53" w:rsidP="00B56915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fr-FR"/>
          <w14:ligatures w14:val="none"/>
        </w:rPr>
      </w:pPr>
      <w:r w:rsidRPr="003F68D1">
        <w:rPr>
          <w:b/>
          <w:bCs/>
          <w:noProof/>
          <w:color w:val="00B0F0"/>
          <w:lang w:eastAsia="fr-F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26A6E9" wp14:editId="1B9FA37D">
                <wp:simplePos x="0" y="0"/>
                <wp:positionH relativeFrom="margin">
                  <wp:posOffset>-11430</wp:posOffset>
                </wp:positionH>
                <wp:positionV relativeFrom="paragraph">
                  <wp:posOffset>178435</wp:posOffset>
                </wp:positionV>
                <wp:extent cx="450215" cy="360045"/>
                <wp:effectExtent l="0" t="0" r="6985" b="1905"/>
                <wp:wrapNone/>
                <wp:docPr id="1665056204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60045"/>
                        </a:xfrm>
                        <a:prstGeom prst="ellipse">
                          <a:avLst/>
                        </a:prstGeom>
                        <a:solidFill>
                          <a:srgbClr val="99D8E7">
                            <a:alpha val="60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BBC440" w14:textId="77777777" w:rsidR="002240EC" w:rsidRPr="008B31AD" w:rsidRDefault="002240EC" w:rsidP="002240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8B31AD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26A6E9" id="_x0000_s1032" style="position:absolute;left:0;text-align:left;margin-left:-.9pt;margin-top:14.05pt;width:35.45pt;height:28.3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" fillcolor="#99d8e7" stroked="f">
                <v:fill opacity="39321f"/>
                <v:textbox>
                  <w:txbxContent>
                    <w:p w14:paraId="62BBC440" w14:textId="77777777" w:rsidR="002240EC" w:rsidRPr="008B31AD" w:rsidRDefault="002240EC" w:rsidP="002240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8B31AD">
                        <w:rPr>
                          <w:rFonts w:ascii="Times New Roman" w:hAnsi="Times New Roman" w:cs="Times New Roman"/>
                          <w:b/>
                          <w:color w:val="0070C0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38AD4E8" w14:textId="48669F58" w:rsidR="00806D53" w:rsidRDefault="00806D53" w:rsidP="00806D53">
      <w:pPr>
        <w:spacing w:before="60" w:after="60" w:line="240" w:lineRule="auto"/>
        <w:jc w:val="both"/>
        <w:rPr>
          <w:b/>
          <w:bCs/>
          <w:color w:val="00B0F0"/>
          <w:lang w:val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                </w:t>
      </w:r>
      <w:r w:rsidRPr="00FD0299">
        <w:rPr>
          <w:b/>
          <w:bCs/>
          <w:color w:val="00B0F0"/>
          <w:lang w:val="en-US"/>
        </w:rPr>
        <w:t xml:space="preserve">What are the possible benefits and risks in taking part in the </w:t>
      </w:r>
      <w:r>
        <w:rPr>
          <w:b/>
          <w:bCs/>
          <w:color w:val="00B0F0"/>
          <w:lang w:val="en-US"/>
        </w:rPr>
        <w:t>study</w:t>
      </w:r>
      <w:r w:rsidRPr="00FD0299">
        <w:rPr>
          <w:b/>
          <w:bCs/>
          <w:color w:val="00B0F0"/>
          <w:lang w:val="en-US"/>
        </w:rPr>
        <w:t>?</w:t>
      </w:r>
    </w:p>
    <w:p w14:paraId="15C06EB1" w14:textId="77777777" w:rsidR="00806D53" w:rsidRPr="00806D53" w:rsidRDefault="00806D53" w:rsidP="00B56915">
      <w:pPr>
        <w:overflowPunct w:val="0"/>
        <w:autoSpaceDE w:val="0"/>
        <w:autoSpaceDN w:val="0"/>
        <w:adjustRightInd w:val="0"/>
        <w:spacing w:before="120" w:after="6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fr-FR"/>
          <w14:ligatures w14:val="none"/>
        </w:rPr>
      </w:pPr>
    </w:p>
    <w:p w14:paraId="2D26E484" w14:textId="24B48A7B" w:rsidR="006F0169" w:rsidRPr="00D71F3B" w:rsidRDefault="00E130E5" w:rsidP="00806D5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D71F3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People </w:t>
      </w:r>
      <w:r w:rsidR="006F0169" w:rsidRPr="00D71F3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will be prescribe</w:t>
      </w:r>
      <w:r w:rsidR="006B4313" w:rsidRPr="00D71F3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d</w:t>
      </w:r>
      <w:r w:rsidR="006F0169" w:rsidRPr="00D71F3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with</w:t>
      </w:r>
      <w:r w:rsidRPr="00D71F3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="002240EC" w:rsidRPr="00D71F3B">
        <w:rPr>
          <w:rFonts w:ascii="Times New Roman" w:eastAsia="Times New Roman" w:hAnsi="Times New Roman" w:cs="Times New Roman"/>
          <w:iCs/>
          <w:color w:val="000000" w:themeColor="text1"/>
          <w:kern w:val="0"/>
          <w:sz w:val="22"/>
          <w:szCs w:val="22"/>
          <w:lang w:val="en-GB"/>
          <w14:ligatures w14:val="none"/>
        </w:rPr>
        <w:t>tabelecleucel</w:t>
      </w:r>
      <w:proofErr w:type="spellEnd"/>
      <w:r w:rsidR="00C41949" w:rsidRPr="00D71F3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by their physician</w:t>
      </w:r>
      <w:r w:rsidR="006F0169" w:rsidRPr="00D71F3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, </w:t>
      </w:r>
      <w:r w:rsidR="00390103" w:rsidRPr="00D71F3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according to the usual routine practice</w:t>
      </w:r>
      <w:r w:rsidR="00C41949" w:rsidRPr="00D71F3B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. </w:t>
      </w:r>
    </w:p>
    <w:p w14:paraId="190CB265" w14:textId="62FFF09D" w:rsidR="006E5E67" w:rsidRPr="009827A8" w:rsidRDefault="0003551F" w:rsidP="00B41B5C">
      <w:pPr>
        <w:spacing w:after="0" w:line="240" w:lineRule="auto"/>
        <w:rPr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As this study </w:t>
      </w:r>
      <w:r w:rsidR="007A0963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is purely observational, there is no risk associated with this study</w:t>
      </w:r>
      <w:r w:rsidR="00692AED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, and no</w:t>
      </w:r>
      <w:r w:rsidR="003C70A0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direct benefit by taking part in this study. However, results of this study could help the research </w:t>
      </w:r>
      <w:r w:rsidR="00453700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in the </w:t>
      </w:r>
      <w:r w:rsidR="00453700" w:rsidRPr="00806D53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EBV+ Post-Transplant Lymphoproliferative Disease</w:t>
      </w:r>
      <w:r w:rsidR="00453700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>.</w:t>
      </w:r>
    </w:p>
    <w:sectPr w:rsidR="006E5E67" w:rsidRPr="009827A8" w:rsidSect="00AF2AF4">
      <w:headerReference w:type="default" r:id="rId10"/>
      <w:footerReference w:type="default" r:id="rId11"/>
      <w:pgSz w:w="15840" w:h="21830"/>
      <w:pgMar w:top="1418" w:right="851" w:bottom="2438" w:left="1588" w:header="85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8BAF" w14:textId="77777777" w:rsidR="00D52CD4" w:rsidRDefault="00D52CD4" w:rsidP="00B41B5C">
      <w:pPr>
        <w:spacing w:after="0" w:line="240" w:lineRule="auto"/>
      </w:pPr>
      <w:r>
        <w:separator/>
      </w:r>
    </w:p>
  </w:endnote>
  <w:endnote w:type="continuationSeparator" w:id="0">
    <w:p w14:paraId="00241EA1" w14:textId="77777777" w:rsidR="00D52CD4" w:rsidRDefault="00D52CD4" w:rsidP="00B41B5C">
      <w:pPr>
        <w:spacing w:after="0" w:line="240" w:lineRule="auto"/>
      </w:pPr>
      <w:r>
        <w:continuationSeparator/>
      </w:r>
    </w:p>
  </w:endnote>
  <w:endnote w:type="continuationNotice" w:id="1">
    <w:p w14:paraId="161E5926" w14:textId="77777777" w:rsidR="00D52CD4" w:rsidRDefault="00D52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490776"/>
      <w:docPartObj>
        <w:docPartGallery w:val="Page Numbers (Bottom of Page)"/>
        <w:docPartUnique/>
      </w:docPartObj>
    </w:sdtPr>
    <w:sdtContent>
      <w:p w14:paraId="00080B09" w14:textId="03819AD5" w:rsidR="00F038E3" w:rsidRDefault="00F038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48370B" w14:textId="77777777" w:rsidR="00F038E3" w:rsidRDefault="00F038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A92C" w14:textId="77777777" w:rsidR="00D52CD4" w:rsidRDefault="00D52CD4" w:rsidP="00B41B5C">
      <w:pPr>
        <w:spacing w:after="0" w:line="240" w:lineRule="auto"/>
      </w:pPr>
      <w:r>
        <w:separator/>
      </w:r>
    </w:p>
  </w:footnote>
  <w:footnote w:type="continuationSeparator" w:id="0">
    <w:p w14:paraId="12DAAFC4" w14:textId="77777777" w:rsidR="00D52CD4" w:rsidRDefault="00D52CD4" w:rsidP="00B41B5C">
      <w:pPr>
        <w:spacing w:after="0" w:line="240" w:lineRule="auto"/>
      </w:pPr>
      <w:r>
        <w:continuationSeparator/>
      </w:r>
    </w:p>
  </w:footnote>
  <w:footnote w:type="continuationNotice" w:id="1">
    <w:p w14:paraId="0BFBBF20" w14:textId="77777777" w:rsidR="00D52CD4" w:rsidRDefault="00D52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99B8" w14:textId="3BFBE4F9" w:rsidR="00B41B5C" w:rsidRPr="004846CF" w:rsidRDefault="00DE712A">
    <w:pPr>
      <w:pStyle w:val="En-tte"/>
      <w:rPr>
        <w:color w:val="0070C0"/>
        <w:lang w:val="en-GB"/>
      </w:rPr>
    </w:pPr>
    <w:r w:rsidRPr="000F660C">
      <w:rPr>
        <w:rFonts w:ascii="Times New Roman" w:eastAsia="Times New Roman" w:hAnsi="Times New Roman" w:cs="Times New Roman"/>
        <w:b/>
        <w:noProof/>
        <w:kern w:val="0"/>
        <w:sz w:val="22"/>
        <w:lang w:val="en-GB"/>
        <w14:ligatures w14:val="none"/>
      </w:rPr>
      <w:drawing>
        <wp:anchor distT="0" distB="0" distL="114300" distR="114300" simplePos="0" relativeHeight="251658240" behindDoc="0" locked="0" layoutInCell="1" allowOverlap="1" wp14:anchorId="1C033C54" wp14:editId="0FD82FA1">
          <wp:simplePos x="0" y="0"/>
          <wp:positionH relativeFrom="column">
            <wp:posOffset>7356035</wp:posOffset>
          </wp:positionH>
          <wp:positionV relativeFrom="paragraph">
            <wp:posOffset>-257468</wp:posOffset>
          </wp:positionV>
          <wp:extent cx="885825" cy="619760"/>
          <wp:effectExtent l="0" t="0" r="9525" b="8890"/>
          <wp:wrapSquare wrapText="bothSides"/>
          <wp:docPr id="302270523" name="Image 302270523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Police, Graphique, logo, symbol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6414" w:rsidRPr="000F641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 xml:space="preserve">Study No. </w:t>
    </w:r>
    <w:r w:rsidR="00A8413A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>NIS1</w:t>
    </w:r>
    <w:r w:rsidR="005C2F4D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>6919</w:t>
    </w:r>
    <w:r w:rsidR="000F6414" w:rsidRPr="000F641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 xml:space="preserve"> – LPS based on (Amended) </w:t>
    </w:r>
    <w:r w:rsidR="005C2F4D" w:rsidRPr="000F641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 xml:space="preserve">Protocol </w:t>
    </w:r>
    <w:r w:rsidR="005C2F4D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>5</w:t>
    </w:r>
    <w:r w:rsidR="005C2F4D" w:rsidRPr="000F641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>.</w:t>
    </w:r>
    <w:r w:rsidR="005C2F4D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>2</w:t>
    </w:r>
    <w:r w:rsidR="005C2F4D" w:rsidRPr="000F6414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 xml:space="preserve"> dated </w:t>
    </w:r>
    <w:r w:rsidR="005C2F4D">
      <w:rPr>
        <w:rStyle w:val="CPTVariable"/>
        <w:rFonts w:ascii="Times New Roman" w:hAnsi="Times New Roman" w:cs="Times New Roman"/>
        <w:b/>
        <w:bCs/>
        <w:color w:val="000000" w:themeColor="text1"/>
        <w:sz w:val="20"/>
        <w:szCs w:val="20"/>
        <w:lang w:val="en-US"/>
      </w:rPr>
      <w:t>12/11/2024</w:t>
    </w:r>
    <w:r w:rsidR="0037671C" w:rsidRPr="0037671C">
      <w:rPr>
        <w:rStyle w:val="CPTVariable"/>
        <w:rFonts w:ascii="Times New Roman" w:hAnsi="Times New Roman" w:cs="Times New Roman"/>
        <w:b/>
        <w:bCs/>
        <w:sz w:val="20"/>
        <w:szCs w:val="20"/>
        <w:lang w:val="en-US"/>
      </w:rPr>
      <w:tab/>
    </w:r>
    <w:r w:rsidR="00B41B5C">
      <w:rPr>
        <w:rStyle w:val="CPTVariable"/>
        <w:lang w:val="en-US"/>
      </w:rPr>
      <w:tab/>
    </w:r>
    <w:r w:rsidR="00B41B5C">
      <w:rPr>
        <w:rStyle w:val="CPTVariable"/>
        <w:lang w:val="en-US"/>
      </w:rPr>
      <w:tab/>
    </w:r>
    <w:r w:rsidR="00B41B5C">
      <w:rPr>
        <w:rStyle w:val="CPTVariable"/>
        <w:lang w:val="en-US"/>
      </w:rPr>
      <w:tab/>
    </w:r>
    <w:r w:rsidR="00B41B5C">
      <w:rPr>
        <w:rStyle w:val="CPTVariable"/>
        <w:lang w:val="en-US"/>
      </w:rPr>
      <w:tab/>
    </w:r>
    <w:r w:rsidR="00B41B5C">
      <w:rPr>
        <w:rStyle w:val="CPTVariable"/>
        <w:lang w:val="en-US"/>
      </w:rPr>
      <w:tab/>
    </w:r>
    <w:r w:rsidR="00B41B5C" w:rsidRPr="000F660C">
      <w:rPr>
        <w:rStyle w:val="CPTVariable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9DA"/>
    <w:multiLevelType w:val="hybridMultilevel"/>
    <w:tmpl w:val="120A4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E22D0"/>
    <w:multiLevelType w:val="hybridMultilevel"/>
    <w:tmpl w:val="773A5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1BE7"/>
    <w:multiLevelType w:val="hybridMultilevel"/>
    <w:tmpl w:val="448037DE"/>
    <w:lvl w:ilvl="0" w:tplc="B232C382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60541A">
      <w:numFmt w:val="bullet"/>
      <w:lvlText w:val="o"/>
      <w:lvlJc w:val="left"/>
      <w:pPr>
        <w:ind w:left="118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E049104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3" w:tplc="F1062DF8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DEC48ED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5" w:tplc="D7E057E8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6" w:tplc="C5D40F88">
      <w:numFmt w:val="bullet"/>
      <w:lvlText w:val="•"/>
      <w:lvlJc w:val="left"/>
      <w:pPr>
        <w:ind w:left="4257" w:hanging="360"/>
      </w:pPr>
      <w:rPr>
        <w:rFonts w:hint="default"/>
        <w:lang w:val="en-US" w:eastAsia="en-US" w:bidi="ar-SA"/>
      </w:rPr>
    </w:lvl>
    <w:lvl w:ilvl="7" w:tplc="1E6EB0CC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ar-SA"/>
      </w:rPr>
    </w:lvl>
    <w:lvl w:ilvl="8" w:tplc="065658EC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CC697D"/>
    <w:multiLevelType w:val="hybridMultilevel"/>
    <w:tmpl w:val="6E203744"/>
    <w:lvl w:ilvl="0" w:tplc="40EAA332">
      <w:numFmt w:val="bullet"/>
      <w:lvlText w:val="o"/>
      <w:lvlJc w:val="left"/>
      <w:pPr>
        <w:ind w:left="8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0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D95A69"/>
    <w:multiLevelType w:val="hybridMultilevel"/>
    <w:tmpl w:val="01126D0E"/>
    <w:lvl w:ilvl="0" w:tplc="3CDC2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20ED7"/>
    <w:multiLevelType w:val="hybridMultilevel"/>
    <w:tmpl w:val="27F443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955AA8"/>
    <w:multiLevelType w:val="hybridMultilevel"/>
    <w:tmpl w:val="0DD4E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D2AA4"/>
    <w:multiLevelType w:val="hybridMultilevel"/>
    <w:tmpl w:val="1A9E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86FA2"/>
    <w:multiLevelType w:val="hybridMultilevel"/>
    <w:tmpl w:val="C3FE6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D5B58"/>
    <w:multiLevelType w:val="hybridMultilevel"/>
    <w:tmpl w:val="FA8A14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C0D08"/>
    <w:multiLevelType w:val="hybridMultilevel"/>
    <w:tmpl w:val="0758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60E44"/>
    <w:multiLevelType w:val="hybridMultilevel"/>
    <w:tmpl w:val="E2D6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74459"/>
    <w:multiLevelType w:val="hybridMultilevel"/>
    <w:tmpl w:val="9858D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D0294"/>
    <w:multiLevelType w:val="hybridMultilevel"/>
    <w:tmpl w:val="2D94D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47DB8"/>
    <w:multiLevelType w:val="hybridMultilevel"/>
    <w:tmpl w:val="391C49CC"/>
    <w:lvl w:ilvl="0" w:tplc="D45A36AE">
      <w:numFmt w:val="bullet"/>
      <w:lvlText w:val="•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7AAB4509"/>
    <w:multiLevelType w:val="hybridMultilevel"/>
    <w:tmpl w:val="6EA8BB3C"/>
    <w:lvl w:ilvl="0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 w15:restartNumberingAfterBreak="0">
    <w:nsid w:val="7F02369F"/>
    <w:multiLevelType w:val="hybridMultilevel"/>
    <w:tmpl w:val="69D8F2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8048623">
    <w:abstractNumId w:val="10"/>
  </w:num>
  <w:num w:numId="2" w16cid:durableId="121777112">
    <w:abstractNumId w:val="8"/>
  </w:num>
  <w:num w:numId="3" w16cid:durableId="1021318653">
    <w:abstractNumId w:val="7"/>
  </w:num>
  <w:num w:numId="4" w16cid:durableId="1052540233">
    <w:abstractNumId w:val="11"/>
  </w:num>
  <w:num w:numId="5" w16cid:durableId="806044382">
    <w:abstractNumId w:val="1"/>
  </w:num>
  <w:num w:numId="6" w16cid:durableId="604995247">
    <w:abstractNumId w:val="9"/>
  </w:num>
  <w:num w:numId="7" w16cid:durableId="1512644565">
    <w:abstractNumId w:val="13"/>
  </w:num>
  <w:num w:numId="8" w16cid:durableId="2087460999">
    <w:abstractNumId w:val="4"/>
  </w:num>
  <w:num w:numId="9" w16cid:durableId="708602032">
    <w:abstractNumId w:val="6"/>
  </w:num>
  <w:num w:numId="10" w16cid:durableId="1878620201">
    <w:abstractNumId w:val="0"/>
  </w:num>
  <w:num w:numId="11" w16cid:durableId="33695442">
    <w:abstractNumId w:val="16"/>
  </w:num>
  <w:num w:numId="12" w16cid:durableId="1891919424">
    <w:abstractNumId w:val="14"/>
  </w:num>
  <w:num w:numId="13" w16cid:durableId="126168550">
    <w:abstractNumId w:val="5"/>
  </w:num>
  <w:num w:numId="14" w16cid:durableId="186602417">
    <w:abstractNumId w:val="15"/>
  </w:num>
  <w:num w:numId="15" w16cid:durableId="2003661192">
    <w:abstractNumId w:val="2"/>
  </w:num>
  <w:num w:numId="16" w16cid:durableId="1494296063">
    <w:abstractNumId w:val="3"/>
  </w:num>
  <w:num w:numId="17" w16cid:durableId="77101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0C"/>
    <w:rsid w:val="00004F5E"/>
    <w:rsid w:val="00004FD4"/>
    <w:rsid w:val="00006DC8"/>
    <w:rsid w:val="00011067"/>
    <w:rsid w:val="00012C55"/>
    <w:rsid w:val="0001628F"/>
    <w:rsid w:val="000251EE"/>
    <w:rsid w:val="00026C2C"/>
    <w:rsid w:val="00034B46"/>
    <w:rsid w:val="00034B84"/>
    <w:rsid w:val="0003551F"/>
    <w:rsid w:val="00036E5A"/>
    <w:rsid w:val="00037786"/>
    <w:rsid w:val="00041EC3"/>
    <w:rsid w:val="00042B3B"/>
    <w:rsid w:val="000444E4"/>
    <w:rsid w:val="00046B73"/>
    <w:rsid w:val="00050162"/>
    <w:rsid w:val="000510DF"/>
    <w:rsid w:val="000544C5"/>
    <w:rsid w:val="000553F6"/>
    <w:rsid w:val="00056EEA"/>
    <w:rsid w:val="00057EC6"/>
    <w:rsid w:val="00061B74"/>
    <w:rsid w:val="000621FC"/>
    <w:rsid w:val="0006351C"/>
    <w:rsid w:val="00067C2F"/>
    <w:rsid w:val="00072022"/>
    <w:rsid w:val="000813DC"/>
    <w:rsid w:val="000830A6"/>
    <w:rsid w:val="00084806"/>
    <w:rsid w:val="00086FD7"/>
    <w:rsid w:val="00087CC7"/>
    <w:rsid w:val="000904DC"/>
    <w:rsid w:val="00094670"/>
    <w:rsid w:val="000948AE"/>
    <w:rsid w:val="00095047"/>
    <w:rsid w:val="00095EF4"/>
    <w:rsid w:val="000A21D9"/>
    <w:rsid w:val="000A2F8C"/>
    <w:rsid w:val="000A4D7A"/>
    <w:rsid w:val="000A617C"/>
    <w:rsid w:val="000B154D"/>
    <w:rsid w:val="000B2D6B"/>
    <w:rsid w:val="000C03FF"/>
    <w:rsid w:val="000C2129"/>
    <w:rsid w:val="000C2CA3"/>
    <w:rsid w:val="000C2D5F"/>
    <w:rsid w:val="000C554F"/>
    <w:rsid w:val="000C5EBF"/>
    <w:rsid w:val="000C7720"/>
    <w:rsid w:val="000C78AA"/>
    <w:rsid w:val="000D0C40"/>
    <w:rsid w:val="000D1233"/>
    <w:rsid w:val="000D22C1"/>
    <w:rsid w:val="000D3AAC"/>
    <w:rsid w:val="000D3AB5"/>
    <w:rsid w:val="000D3DCC"/>
    <w:rsid w:val="000E02D6"/>
    <w:rsid w:val="000E37E2"/>
    <w:rsid w:val="000E37E9"/>
    <w:rsid w:val="000F6414"/>
    <w:rsid w:val="000F660C"/>
    <w:rsid w:val="00110B68"/>
    <w:rsid w:val="001117B3"/>
    <w:rsid w:val="00111CCC"/>
    <w:rsid w:val="0011752E"/>
    <w:rsid w:val="0012253B"/>
    <w:rsid w:val="00125624"/>
    <w:rsid w:val="001372A4"/>
    <w:rsid w:val="00137910"/>
    <w:rsid w:val="00140BDC"/>
    <w:rsid w:val="0015086F"/>
    <w:rsid w:val="00151C4F"/>
    <w:rsid w:val="0015650C"/>
    <w:rsid w:val="00156733"/>
    <w:rsid w:val="00162AF9"/>
    <w:rsid w:val="0016547B"/>
    <w:rsid w:val="00180088"/>
    <w:rsid w:val="0018028F"/>
    <w:rsid w:val="00180E75"/>
    <w:rsid w:val="0019269C"/>
    <w:rsid w:val="00194AD4"/>
    <w:rsid w:val="00194D81"/>
    <w:rsid w:val="00194E40"/>
    <w:rsid w:val="00196E89"/>
    <w:rsid w:val="00197662"/>
    <w:rsid w:val="001A063F"/>
    <w:rsid w:val="001A4498"/>
    <w:rsid w:val="001A4A77"/>
    <w:rsid w:val="001A4E56"/>
    <w:rsid w:val="001B1737"/>
    <w:rsid w:val="001B1EE5"/>
    <w:rsid w:val="001B4534"/>
    <w:rsid w:val="001C0C21"/>
    <w:rsid w:val="001E2655"/>
    <w:rsid w:val="001E51A3"/>
    <w:rsid w:val="001E520F"/>
    <w:rsid w:val="001E76CD"/>
    <w:rsid w:val="001F2771"/>
    <w:rsid w:val="001F594F"/>
    <w:rsid w:val="001F6864"/>
    <w:rsid w:val="001F7641"/>
    <w:rsid w:val="001F7EEC"/>
    <w:rsid w:val="00205FFE"/>
    <w:rsid w:val="002066F6"/>
    <w:rsid w:val="00213121"/>
    <w:rsid w:val="002209B4"/>
    <w:rsid w:val="0022189A"/>
    <w:rsid w:val="00223124"/>
    <w:rsid w:val="002240EC"/>
    <w:rsid w:val="002241F0"/>
    <w:rsid w:val="002306CD"/>
    <w:rsid w:val="00230C72"/>
    <w:rsid w:val="00231CA4"/>
    <w:rsid w:val="0023775E"/>
    <w:rsid w:val="00244335"/>
    <w:rsid w:val="00244E1B"/>
    <w:rsid w:val="002453CA"/>
    <w:rsid w:val="00250575"/>
    <w:rsid w:val="0025533A"/>
    <w:rsid w:val="00265512"/>
    <w:rsid w:val="00270C91"/>
    <w:rsid w:val="00275081"/>
    <w:rsid w:val="0027524C"/>
    <w:rsid w:val="002768CA"/>
    <w:rsid w:val="00276982"/>
    <w:rsid w:val="00285E96"/>
    <w:rsid w:val="00286306"/>
    <w:rsid w:val="00292CAF"/>
    <w:rsid w:val="002974AB"/>
    <w:rsid w:val="002A008F"/>
    <w:rsid w:val="002A02AF"/>
    <w:rsid w:val="002A3C1E"/>
    <w:rsid w:val="002A506A"/>
    <w:rsid w:val="002A5754"/>
    <w:rsid w:val="002A5825"/>
    <w:rsid w:val="002A744E"/>
    <w:rsid w:val="002A7BA5"/>
    <w:rsid w:val="002B1C29"/>
    <w:rsid w:val="002B5A49"/>
    <w:rsid w:val="002B5B7A"/>
    <w:rsid w:val="002B70CE"/>
    <w:rsid w:val="002B7F22"/>
    <w:rsid w:val="002C4B74"/>
    <w:rsid w:val="002C5849"/>
    <w:rsid w:val="002D0F4C"/>
    <w:rsid w:val="002D1477"/>
    <w:rsid w:val="002D163D"/>
    <w:rsid w:val="002D1B7F"/>
    <w:rsid w:val="002D5010"/>
    <w:rsid w:val="002E223D"/>
    <w:rsid w:val="002F7137"/>
    <w:rsid w:val="002F7681"/>
    <w:rsid w:val="00300014"/>
    <w:rsid w:val="00306A49"/>
    <w:rsid w:val="00312959"/>
    <w:rsid w:val="00315894"/>
    <w:rsid w:val="00316294"/>
    <w:rsid w:val="00323A57"/>
    <w:rsid w:val="0032416B"/>
    <w:rsid w:val="00325088"/>
    <w:rsid w:val="00327E11"/>
    <w:rsid w:val="00327E23"/>
    <w:rsid w:val="00330488"/>
    <w:rsid w:val="0033247C"/>
    <w:rsid w:val="00333E3F"/>
    <w:rsid w:val="00334052"/>
    <w:rsid w:val="00334883"/>
    <w:rsid w:val="00334F4A"/>
    <w:rsid w:val="00346127"/>
    <w:rsid w:val="003511B9"/>
    <w:rsid w:val="003529C1"/>
    <w:rsid w:val="00352D0B"/>
    <w:rsid w:val="00352D25"/>
    <w:rsid w:val="00356417"/>
    <w:rsid w:val="00357B71"/>
    <w:rsid w:val="003606BD"/>
    <w:rsid w:val="003612D2"/>
    <w:rsid w:val="0036318C"/>
    <w:rsid w:val="003735D7"/>
    <w:rsid w:val="003749D9"/>
    <w:rsid w:val="003750FB"/>
    <w:rsid w:val="003764BB"/>
    <w:rsid w:val="0037671C"/>
    <w:rsid w:val="00382B54"/>
    <w:rsid w:val="00384969"/>
    <w:rsid w:val="00390103"/>
    <w:rsid w:val="003901CE"/>
    <w:rsid w:val="00397E47"/>
    <w:rsid w:val="003A50D3"/>
    <w:rsid w:val="003B1BF3"/>
    <w:rsid w:val="003B57AA"/>
    <w:rsid w:val="003C65A9"/>
    <w:rsid w:val="003C70A0"/>
    <w:rsid w:val="003D7141"/>
    <w:rsid w:val="003E2F0A"/>
    <w:rsid w:val="003E487F"/>
    <w:rsid w:val="003E7F81"/>
    <w:rsid w:val="003F1973"/>
    <w:rsid w:val="003F4ACF"/>
    <w:rsid w:val="003F6DA2"/>
    <w:rsid w:val="00403896"/>
    <w:rsid w:val="00405DAE"/>
    <w:rsid w:val="00406572"/>
    <w:rsid w:val="00407E57"/>
    <w:rsid w:val="00411119"/>
    <w:rsid w:val="004250C1"/>
    <w:rsid w:val="004257FA"/>
    <w:rsid w:val="00433085"/>
    <w:rsid w:val="0043472A"/>
    <w:rsid w:val="00436510"/>
    <w:rsid w:val="00436BD1"/>
    <w:rsid w:val="004371EE"/>
    <w:rsid w:val="004433DF"/>
    <w:rsid w:val="004450CD"/>
    <w:rsid w:val="00453049"/>
    <w:rsid w:val="00453700"/>
    <w:rsid w:val="00465A43"/>
    <w:rsid w:val="00470F30"/>
    <w:rsid w:val="004739B4"/>
    <w:rsid w:val="004751B8"/>
    <w:rsid w:val="00477BD7"/>
    <w:rsid w:val="00477CA4"/>
    <w:rsid w:val="00480F6D"/>
    <w:rsid w:val="004827E5"/>
    <w:rsid w:val="00483E41"/>
    <w:rsid w:val="00486EFA"/>
    <w:rsid w:val="0048756D"/>
    <w:rsid w:val="00492509"/>
    <w:rsid w:val="00495D7D"/>
    <w:rsid w:val="004A7FF1"/>
    <w:rsid w:val="004B156C"/>
    <w:rsid w:val="004B324E"/>
    <w:rsid w:val="004B4573"/>
    <w:rsid w:val="004B4AEF"/>
    <w:rsid w:val="004C022E"/>
    <w:rsid w:val="004C130A"/>
    <w:rsid w:val="004C3735"/>
    <w:rsid w:val="004D5A4E"/>
    <w:rsid w:val="004D7831"/>
    <w:rsid w:val="004E1EAC"/>
    <w:rsid w:val="005016E0"/>
    <w:rsid w:val="0050236B"/>
    <w:rsid w:val="00503A9E"/>
    <w:rsid w:val="00505298"/>
    <w:rsid w:val="00505649"/>
    <w:rsid w:val="00505FEC"/>
    <w:rsid w:val="00506B98"/>
    <w:rsid w:val="00507967"/>
    <w:rsid w:val="00507B82"/>
    <w:rsid w:val="00507C82"/>
    <w:rsid w:val="005110DB"/>
    <w:rsid w:val="00513348"/>
    <w:rsid w:val="00522007"/>
    <w:rsid w:val="00525F53"/>
    <w:rsid w:val="0052763D"/>
    <w:rsid w:val="00527D7B"/>
    <w:rsid w:val="005347C5"/>
    <w:rsid w:val="00537B37"/>
    <w:rsid w:val="005441E0"/>
    <w:rsid w:val="005464C3"/>
    <w:rsid w:val="0055369F"/>
    <w:rsid w:val="00553D3E"/>
    <w:rsid w:val="0056188C"/>
    <w:rsid w:val="005648BA"/>
    <w:rsid w:val="00564AEA"/>
    <w:rsid w:val="005705D2"/>
    <w:rsid w:val="00573180"/>
    <w:rsid w:val="00573629"/>
    <w:rsid w:val="00573720"/>
    <w:rsid w:val="00576D67"/>
    <w:rsid w:val="00586802"/>
    <w:rsid w:val="0059103B"/>
    <w:rsid w:val="00594CDC"/>
    <w:rsid w:val="0059567E"/>
    <w:rsid w:val="00596199"/>
    <w:rsid w:val="005A273C"/>
    <w:rsid w:val="005A506F"/>
    <w:rsid w:val="005A60A1"/>
    <w:rsid w:val="005B0DAB"/>
    <w:rsid w:val="005B243F"/>
    <w:rsid w:val="005B432F"/>
    <w:rsid w:val="005B61C0"/>
    <w:rsid w:val="005C2F4D"/>
    <w:rsid w:val="005D45C5"/>
    <w:rsid w:val="005D4F70"/>
    <w:rsid w:val="005D5172"/>
    <w:rsid w:val="005D66DA"/>
    <w:rsid w:val="005E6B30"/>
    <w:rsid w:val="005F135F"/>
    <w:rsid w:val="005F1970"/>
    <w:rsid w:val="005F4513"/>
    <w:rsid w:val="005F5244"/>
    <w:rsid w:val="006002AE"/>
    <w:rsid w:val="00601075"/>
    <w:rsid w:val="00601F8B"/>
    <w:rsid w:val="00605413"/>
    <w:rsid w:val="00607388"/>
    <w:rsid w:val="00620C7D"/>
    <w:rsid w:val="0063022A"/>
    <w:rsid w:val="00631630"/>
    <w:rsid w:val="006332A9"/>
    <w:rsid w:val="00634D46"/>
    <w:rsid w:val="006350F4"/>
    <w:rsid w:val="00635DBA"/>
    <w:rsid w:val="006370FE"/>
    <w:rsid w:val="006405B6"/>
    <w:rsid w:val="00645CA5"/>
    <w:rsid w:val="006559D1"/>
    <w:rsid w:val="006714CA"/>
    <w:rsid w:val="0067155B"/>
    <w:rsid w:val="00672CD9"/>
    <w:rsid w:val="006736EF"/>
    <w:rsid w:val="00677B69"/>
    <w:rsid w:val="00692AED"/>
    <w:rsid w:val="006A075A"/>
    <w:rsid w:val="006A18EA"/>
    <w:rsid w:val="006A4962"/>
    <w:rsid w:val="006A6E5C"/>
    <w:rsid w:val="006B3055"/>
    <w:rsid w:val="006B4313"/>
    <w:rsid w:val="006C0FF3"/>
    <w:rsid w:val="006C3387"/>
    <w:rsid w:val="006C3D08"/>
    <w:rsid w:val="006C53DF"/>
    <w:rsid w:val="006D0ADF"/>
    <w:rsid w:val="006D2F56"/>
    <w:rsid w:val="006D5ED4"/>
    <w:rsid w:val="006D7119"/>
    <w:rsid w:val="006E5E67"/>
    <w:rsid w:val="006F0169"/>
    <w:rsid w:val="006F1B62"/>
    <w:rsid w:val="006F7F8B"/>
    <w:rsid w:val="00700D23"/>
    <w:rsid w:val="00700E88"/>
    <w:rsid w:val="00701501"/>
    <w:rsid w:val="00710870"/>
    <w:rsid w:val="00711790"/>
    <w:rsid w:val="00711B34"/>
    <w:rsid w:val="0071249F"/>
    <w:rsid w:val="007125AA"/>
    <w:rsid w:val="0071580C"/>
    <w:rsid w:val="0071588A"/>
    <w:rsid w:val="0071612A"/>
    <w:rsid w:val="00717FFA"/>
    <w:rsid w:val="00723DD0"/>
    <w:rsid w:val="00725918"/>
    <w:rsid w:val="00725C1C"/>
    <w:rsid w:val="0073705E"/>
    <w:rsid w:val="0074139E"/>
    <w:rsid w:val="00741DF8"/>
    <w:rsid w:val="007425A7"/>
    <w:rsid w:val="00743D4C"/>
    <w:rsid w:val="00744328"/>
    <w:rsid w:val="00745DEC"/>
    <w:rsid w:val="00751FF1"/>
    <w:rsid w:val="00753206"/>
    <w:rsid w:val="00754EFD"/>
    <w:rsid w:val="0076108D"/>
    <w:rsid w:val="00762C67"/>
    <w:rsid w:val="00772516"/>
    <w:rsid w:val="00773A99"/>
    <w:rsid w:val="00782E9A"/>
    <w:rsid w:val="007838B5"/>
    <w:rsid w:val="00783A31"/>
    <w:rsid w:val="007913BB"/>
    <w:rsid w:val="0079430F"/>
    <w:rsid w:val="007A0963"/>
    <w:rsid w:val="007A3519"/>
    <w:rsid w:val="007A6016"/>
    <w:rsid w:val="007A6A2C"/>
    <w:rsid w:val="007A7C13"/>
    <w:rsid w:val="007A7D52"/>
    <w:rsid w:val="007B27FC"/>
    <w:rsid w:val="007B3543"/>
    <w:rsid w:val="007B3592"/>
    <w:rsid w:val="007C4223"/>
    <w:rsid w:val="007D4573"/>
    <w:rsid w:val="007D4908"/>
    <w:rsid w:val="007D5CE0"/>
    <w:rsid w:val="007D6052"/>
    <w:rsid w:val="007E53EC"/>
    <w:rsid w:val="007E67E6"/>
    <w:rsid w:val="007E7FFB"/>
    <w:rsid w:val="007F0518"/>
    <w:rsid w:val="007F1468"/>
    <w:rsid w:val="007F6295"/>
    <w:rsid w:val="008029D9"/>
    <w:rsid w:val="008056BA"/>
    <w:rsid w:val="00806D53"/>
    <w:rsid w:val="00812787"/>
    <w:rsid w:val="0081303A"/>
    <w:rsid w:val="0081711A"/>
    <w:rsid w:val="00822327"/>
    <w:rsid w:val="0082433A"/>
    <w:rsid w:val="00825E5A"/>
    <w:rsid w:val="008273DE"/>
    <w:rsid w:val="00831B53"/>
    <w:rsid w:val="00831BF5"/>
    <w:rsid w:val="00833D5B"/>
    <w:rsid w:val="00837CBC"/>
    <w:rsid w:val="0084003D"/>
    <w:rsid w:val="00844B55"/>
    <w:rsid w:val="008461F6"/>
    <w:rsid w:val="00850736"/>
    <w:rsid w:val="008514B8"/>
    <w:rsid w:val="00854325"/>
    <w:rsid w:val="00860679"/>
    <w:rsid w:val="0086437D"/>
    <w:rsid w:val="008659BB"/>
    <w:rsid w:val="00866549"/>
    <w:rsid w:val="00867F40"/>
    <w:rsid w:val="00874F05"/>
    <w:rsid w:val="008764CD"/>
    <w:rsid w:val="00881C75"/>
    <w:rsid w:val="00885332"/>
    <w:rsid w:val="00885714"/>
    <w:rsid w:val="00895761"/>
    <w:rsid w:val="00897230"/>
    <w:rsid w:val="008A3937"/>
    <w:rsid w:val="008A3F8F"/>
    <w:rsid w:val="008A5A16"/>
    <w:rsid w:val="008B474C"/>
    <w:rsid w:val="008B5032"/>
    <w:rsid w:val="008B61FB"/>
    <w:rsid w:val="008B7843"/>
    <w:rsid w:val="008C2307"/>
    <w:rsid w:val="008C3F32"/>
    <w:rsid w:val="008C57E9"/>
    <w:rsid w:val="008D0F3B"/>
    <w:rsid w:val="008E1A36"/>
    <w:rsid w:val="008E6976"/>
    <w:rsid w:val="008F30EA"/>
    <w:rsid w:val="008F32C1"/>
    <w:rsid w:val="008F4836"/>
    <w:rsid w:val="00900B41"/>
    <w:rsid w:val="00900DE5"/>
    <w:rsid w:val="00905576"/>
    <w:rsid w:val="00910A61"/>
    <w:rsid w:val="0091115A"/>
    <w:rsid w:val="009146E9"/>
    <w:rsid w:val="0092010D"/>
    <w:rsid w:val="009215BA"/>
    <w:rsid w:val="0092650B"/>
    <w:rsid w:val="00926E88"/>
    <w:rsid w:val="0092785F"/>
    <w:rsid w:val="00931DB8"/>
    <w:rsid w:val="00941525"/>
    <w:rsid w:val="00941A2F"/>
    <w:rsid w:val="009454AF"/>
    <w:rsid w:val="00951DAF"/>
    <w:rsid w:val="00954471"/>
    <w:rsid w:val="00962654"/>
    <w:rsid w:val="00962F6B"/>
    <w:rsid w:val="00971BF8"/>
    <w:rsid w:val="009827A8"/>
    <w:rsid w:val="00993996"/>
    <w:rsid w:val="0099696B"/>
    <w:rsid w:val="009A0E2B"/>
    <w:rsid w:val="009A1750"/>
    <w:rsid w:val="009A40D7"/>
    <w:rsid w:val="009B098C"/>
    <w:rsid w:val="009B12FA"/>
    <w:rsid w:val="009B536B"/>
    <w:rsid w:val="009B62FD"/>
    <w:rsid w:val="009C24BF"/>
    <w:rsid w:val="009C4A50"/>
    <w:rsid w:val="009D603B"/>
    <w:rsid w:val="009E0E57"/>
    <w:rsid w:val="009E313F"/>
    <w:rsid w:val="009F11A3"/>
    <w:rsid w:val="009F3442"/>
    <w:rsid w:val="009F6BA9"/>
    <w:rsid w:val="00A02F84"/>
    <w:rsid w:val="00A06DC9"/>
    <w:rsid w:val="00A10530"/>
    <w:rsid w:val="00A14907"/>
    <w:rsid w:val="00A14E6F"/>
    <w:rsid w:val="00A20473"/>
    <w:rsid w:val="00A21523"/>
    <w:rsid w:val="00A21F30"/>
    <w:rsid w:val="00A235B2"/>
    <w:rsid w:val="00A319FC"/>
    <w:rsid w:val="00A36C95"/>
    <w:rsid w:val="00A400BA"/>
    <w:rsid w:val="00A40CCE"/>
    <w:rsid w:val="00A44A01"/>
    <w:rsid w:val="00A459FE"/>
    <w:rsid w:val="00A463CB"/>
    <w:rsid w:val="00A46656"/>
    <w:rsid w:val="00A469CF"/>
    <w:rsid w:val="00A50008"/>
    <w:rsid w:val="00A5420B"/>
    <w:rsid w:val="00A57BAB"/>
    <w:rsid w:val="00A60166"/>
    <w:rsid w:val="00A607D5"/>
    <w:rsid w:val="00A61A4D"/>
    <w:rsid w:val="00A67AC1"/>
    <w:rsid w:val="00A713A3"/>
    <w:rsid w:val="00A73AE2"/>
    <w:rsid w:val="00A74705"/>
    <w:rsid w:val="00A773DB"/>
    <w:rsid w:val="00A80256"/>
    <w:rsid w:val="00A80B42"/>
    <w:rsid w:val="00A82BBA"/>
    <w:rsid w:val="00A8413A"/>
    <w:rsid w:val="00A90BFB"/>
    <w:rsid w:val="00A915DE"/>
    <w:rsid w:val="00A941AA"/>
    <w:rsid w:val="00A95A90"/>
    <w:rsid w:val="00A965B1"/>
    <w:rsid w:val="00AA4713"/>
    <w:rsid w:val="00AA4882"/>
    <w:rsid w:val="00AA5CC9"/>
    <w:rsid w:val="00AB17AB"/>
    <w:rsid w:val="00AB3D36"/>
    <w:rsid w:val="00AB4302"/>
    <w:rsid w:val="00AB5E32"/>
    <w:rsid w:val="00AB66D9"/>
    <w:rsid w:val="00AB7133"/>
    <w:rsid w:val="00AD0B6C"/>
    <w:rsid w:val="00AD2A19"/>
    <w:rsid w:val="00AD38F5"/>
    <w:rsid w:val="00AD46CE"/>
    <w:rsid w:val="00AD76E3"/>
    <w:rsid w:val="00AE56D4"/>
    <w:rsid w:val="00AE7A2A"/>
    <w:rsid w:val="00AE7D1E"/>
    <w:rsid w:val="00AF2AF4"/>
    <w:rsid w:val="00AF5C8F"/>
    <w:rsid w:val="00AF62F5"/>
    <w:rsid w:val="00AF7AB4"/>
    <w:rsid w:val="00B01989"/>
    <w:rsid w:val="00B029F6"/>
    <w:rsid w:val="00B033EF"/>
    <w:rsid w:val="00B03D88"/>
    <w:rsid w:val="00B148DB"/>
    <w:rsid w:val="00B152BD"/>
    <w:rsid w:val="00B163CB"/>
    <w:rsid w:val="00B200E9"/>
    <w:rsid w:val="00B2291F"/>
    <w:rsid w:val="00B26615"/>
    <w:rsid w:val="00B40F0D"/>
    <w:rsid w:val="00B417C2"/>
    <w:rsid w:val="00B41B5C"/>
    <w:rsid w:val="00B425B6"/>
    <w:rsid w:val="00B43F1B"/>
    <w:rsid w:val="00B50BC9"/>
    <w:rsid w:val="00B56915"/>
    <w:rsid w:val="00B61AEE"/>
    <w:rsid w:val="00B652A6"/>
    <w:rsid w:val="00B6596C"/>
    <w:rsid w:val="00B65A02"/>
    <w:rsid w:val="00B65AF8"/>
    <w:rsid w:val="00B6733A"/>
    <w:rsid w:val="00B76590"/>
    <w:rsid w:val="00B7687C"/>
    <w:rsid w:val="00B81DE7"/>
    <w:rsid w:val="00B838DC"/>
    <w:rsid w:val="00B8547A"/>
    <w:rsid w:val="00B861D9"/>
    <w:rsid w:val="00B86306"/>
    <w:rsid w:val="00B95AA0"/>
    <w:rsid w:val="00BA241E"/>
    <w:rsid w:val="00BA2E2E"/>
    <w:rsid w:val="00BA3E9A"/>
    <w:rsid w:val="00BA554B"/>
    <w:rsid w:val="00BC3D37"/>
    <w:rsid w:val="00BC4665"/>
    <w:rsid w:val="00BC6584"/>
    <w:rsid w:val="00BE2229"/>
    <w:rsid w:val="00BE3653"/>
    <w:rsid w:val="00BE36A1"/>
    <w:rsid w:val="00BE36F4"/>
    <w:rsid w:val="00BE6DB8"/>
    <w:rsid w:val="00BF4378"/>
    <w:rsid w:val="00BF6D91"/>
    <w:rsid w:val="00BF75C3"/>
    <w:rsid w:val="00C13747"/>
    <w:rsid w:val="00C16C00"/>
    <w:rsid w:val="00C22CE9"/>
    <w:rsid w:val="00C23381"/>
    <w:rsid w:val="00C23560"/>
    <w:rsid w:val="00C23D1C"/>
    <w:rsid w:val="00C25EF0"/>
    <w:rsid w:val="00C26214"/>
    <w:rsid w:val="00C30BEB"/>
    <w:rsid w:val="00C36D96"/>
    <w:rsid w:val="00C41949"/>
    <w:rsid w:val="00C467CA"/>
    <w:rsid w:val="00C46BE6"/>
    <w:rsid w:val="00C473BA"/>
    <w:rsid w:val="00C51BB9"/>
    <w:rsid w:val="00C62DCD"/>
    <w:rsid w:val="00C634C7"/>
    <w:rsid w:val="00C67D19"/>
    <w:rsid w:val="00C706F6"/>
    <w:rsid w:val="00C71688"/>
    <w:rsid w:val="00C71BDB"/>
    <w:rsid w:val="00C759C4"/>
    <w:rsid w:val="00C75AB0"/>
    <w:rsid w:val="00C82BE8"/>
    <w:rsid w:val="00C87885"/>
    <w:rsid w:val="00C900AA"/>
    <w:rsid w:val="00C91640"/>
    <w:rsid w:val="00C95C2A"/>
    <w:rsid w:val="00CA0AD3"/>
    <w:rsid w:val="00CA23D7"/>
    <w:rsid w:val="00CA2608"/>
    <w:rsid w:val="00CA3AF0"/>
    <w:rsid w:val="00CA6D7D"/>
    <w:rsid w:val="00CB1ECC"/>
    <w:rsid w:val="00CB55B3"/>
    <w:rsid w:val="00CC1456"/>
    <w:rsid w:val="00CC20B9"/>
    <w:rsid w:val="00CC6CBC"/>
    <w:rsid w:val="00CD293D"/>
    <w:rsid w:val="00CD558D"/>
    <w:rsid w:val="00CD624E"/>
    <w:rsid w:val="00CD6E67"/>
    <w:rsid w:val="00CE01EB"/>
    <w:rsid w:val="00CE09B3"/>
    <w:rsid w:val="00CE4BE9"/>
    <w:rsid w:val="00CF3704"/>
    <w:rsid w:val="00D00BAF"/>
    <w:rsid w:val="00D0301F"/>
    <w:rsid w:val="00D06909"/>
    <w:rsid w:val="00D075D6"/>
    <w:rsid w:val="00D1076C"/>
    <w:rsid w:val="00D15852"/>
    <w:rsid w:val="00D162E6"/>
    <w:rsid w:val="00D21726"/>
    <w:rsid w:val="00D2696C"/>
    <w:rsid w:val="00D31867"/>
    <w:rsid w:val="00D31E14"/>
    <w:rsid w:val="00D34FD4"/>
    <w:rsid w:val="00D35B14"/>
    <w:rsid w:val="00D37F5F"/>
    <w:rsid w:val="00D402B1"/>
    <w:rsid w:val="00D5002A"/>
    <w:rsid w:val="00D50C36"/>
    <w:rsid w:val="00D5209B"/>
    <w:rsid w:val="00D52CD4"/>
    <w:rsid w:val="00D55D0B"/>
    <w:rsid w:val="00D602FB"/>
    <w:rsid w:val="00D62EA1"/>
    <w:rsid w:val="00D71F3B"/>
    <w:rsid w:val="00D738C9"/>
    <w:rsid w:val="00D73DAC"/>
    <w:rsid w:val="00D74398"/>
    <w:rsid w:val="00D763B2"/>
    <w:rsid w:val="00D7739B"/>
    <w:rsid w:val="00D83268"/>
    <w:rsid w:val="00D917DE"/>
    <w:rsid w:val="00D92FB4"/>
    <w:rsid w:val="00DA0624"/>
    <w:rsid w:val="00DA4546"/>
    <w:rsid w:val="00DA5985"/>
    <w:rsid w:val="00DB059E"/>
    <w:rsid w:val="00DB1379"/>
    <w:rsid w:val="00DB14E6"/>
    <w:rsid w:val="00DB4029"/>
    <w:rsid w:val="00DB62F6"/>
    <w:rsid w:val="00DC09CF"/>
    <w:rsid w:val="00DC18AE"/>
    <w:rsid w:val="00DC2242"/>
    <w:rsid w:val="00DC5C0D"/>
    <w:rsid w:val="00DD1F35"/>
    <w:rsid w:val="00DE22AB"/>
    <w:rsid w:val="00DE4236"/>
    <w:rsid w:val="00DE6191"/>
    <w:rsid w:val="00DE712A"/>
    <w:rsid w:val="00DF1C87"/>
    <w:rsid w:val="00E00E2F"/>
    <w:rsid w:val="00E043D9"/>
    <w:rsid w:val="00E044C7"/>
    <w:rsid w:val="00E04CB8"/>
    <w:rsid w:val="00E127A6"/>
    <w:rsid w:val="00E130E5"/>
    <w:rsid w:val="00E15B7F"/>
    <w:rsid w:val="00E266E6"/>
    <w:rsid w:val="00E331C9"/>
    <w:rsid w:val="00E343E7"/>
    <w:rsid w:val="00E3485B"/>
    <w:rsid w:val="00E35B33"/>
    <w:rsid w:val="00E4090E"/>
    <w:rsid w:val="00E4260C"/>
    <w:rsid w:val="00E52EDD"/>
    <w:rsid w:val="00E57035"/>
    <w:rsid w:val="00E601B7"/>
    <w:rsid w:val="00E61F48"/>
    <w:rsid w:val="00E6281B"/>
    <w:rsid w:val="00E63B72"/>
    <w:rsid w:val="00E6446F"/>
    <w:rsid w:val="00E6460C"/>
    <w:rsid w:val="00E725AF"/>
    <w:rsid w:val="00E72E36"/>
    <w:rsid w:val="00E76DDD"/>
    <w:rsid w:val="00E83F95"/>
    <w:rsid w:val="00E85A9B"/>
    <w:rsid w:val="00E87FE8"/>
    <w:rsid w:val="00E90B45"/>
    <w:rsid w:val="00E90CD8"/>
    <w:rsid w:val="00E94B02"/>
    <w:rsid w:val="00E97380"/>
    <w:rsid w:val="00E97D23"/>
    <w:rsid w:val="00EA0951"/>
    <w:rsid w:val="00EA2061"/>
    <w:rsid w:val="00EA223C"/>
    <w:rsid w:val="00EA2AC3"/>
    <w:rsid w:val="00EA48A4"/>
    <w:rsid w:val="00EA5C18"/>
    <w:rsid w:val="00EA64F3"/>
    <w:rsid w:val="00EB25A0"/>
    <w:rsid w:val="00EB291F"/>
    <w:rsid w:val="00EB2C25"/>
    <w:rsid w:val="00EB763E"/>
    <w:rsid w:val="00EC22D6"/>
    <w:rsid w:val="00EC760D"/>
    <w:rsid w:val="00ED16AC"/>
    <w:rsid w:val="00ED2A88"/>
    <w:rsid w:val="00ED3311"/>
    <w:rsid w:val="00ED39DA"/>
    <w:rsid w:val="00ED5F7F"/>
    <w:rsid w:val="00ED60CE"/>
    <w:rsid w:val="00EE49C1"/>
    <w:rsid w:val="00EE6846"/>
    <w:rsid w:val="00EF156C"/>
    <w:rsid w:val="00EF2269"/>
    <w:rsid w:val="00EF2D64"/>
    <w:rsid w:val="00EF2E4C"/>
    <w:rsid w:val="00EF45B7"/>
    <w:rsid w:val="00EF5DAD"/>
    <w:rsid w:val="00F003B7"/>
    <w:rsid w:val="00F01B06"/>
    <w:rsid w:val="00F038E3"/>
    <w:rsid w:val="00F04D9A"/>
    <w:rsid w:val="00F05032"/>
    <w:rsid w:val="00F120A3"/>
    <w:rsid w:val="00F13524"/>
    <w:rsid w:val="00F141C2"/>
    <w:rsid w:val="00F173F4"/>
    <w:rsid w:val="00F20BA0"/>
    <w:rsid w:val="00F24235"/>
    <w:rsid w:val="00F2537B"/>
    <w:rsid w:val="00F32775"/>
    <w:rsid w:val="00F3455F"/>
    <w:rsid w:val="00F43EBC"/>
    <w:rsid w:val="00F46439"/>
    <w:rsid w:val="00F529F6"/>
    <w:rsid w:val="00F52B73"/>
    <w:rsid w:val="00F54543"/>
    <w:rsid w:val="00F57E0E"/>
    <w:rsid w:val="00F657A1"/>
    <w:rsid w:val="00F65BDC"/>
    <w:rsid w:val="00F66CA9"/>
    <w:rsid w:val="00F71564"/>
    <w:rsid w:val="00F73BC8"/>
    <w:rsid w:val="00F745DF"/>
    <w:rsid w:val="00F74B20"/>
    <w:rsid w:val="00F81AAB"/>
    <w:rsid w:val="00F87DCD"/>
    <w:rsid w:val="00F9172D"/>
    <w:rsid w:val="00F934A6"/>
    <w:rsid w:val="00F93EA0"/>
    <w:rsid w:val="00F961CF"/>
    <w:rsid w:val="00FB09A3"/>
    <w:rsid w:val="00FB120C"/>
    <w:rsid w:val="00FC0CB2"/>
    <w:rsid w:val="00FC23F9"/>
    <w:rsid w:val="00FC2ECB"/>
    <w:rsid w:val="00FC43C9"/>
    <w:rsid w:val="00FC5030"/>
    <w:rsid w:val="00FC52BB"/>
    <w:rsid w:val="00FD0299"/>
    <w:rsid w:val="00FD0A74"/>
    <w:rsid w:val="00FD2B40"/>
    <w:rsid w:val="00FD3FED"/>
    <w:rsid w:val="00FD59EA"/>
    <w:rsid w:val="00FE1DB1"/>
    <w:rsid w:val="00FE3D63"/>
    <w:rsid w:val="00FE6755"/>
    <w:rsid w:val="00FF003F"/>
    <w:rsid w:val="00FF04AC"/>
    <w:rsid w:val="00FF20C7"/>
    <w:rsid w:val="00FF4B1E"/>
    <w:rsid w:val="010C081B"/>
    <w:rsid w:val="0854E91A"/>
    <w:rsid w:val="09B13996"/>
    <w:rsid w:val="0DB8ED3E"/>
    <w:rsid w:val="136C432B"/>
    <w:rsid w:val="14EC6841"/>
    <w:rsid w:val="15DD9CEB"/>
    <w:rsid w:val="16119894"/>
    <w:rsid w:val="16FFFA9A"/>
    <w:rsid w:val="194887DF"/>
    <w:rsid w:val="19FA5765"/>
    <w:rsid w:val="1B1AC6E2"/>
    <w:rsid w:val="1BA5286C"/>
    <w:rsid w:val="1EFB3070"/>
    <w:rsid w:val="21C35331"/>
    <w:rsid w:val="235C0A83"/>
    <w:rsid w:val="25B85615"/>
    <w:rsid w:val="2D94A82A"/>
    <w:rsid w:val="31347062"/>
    <w:rsid w:val="395F7388"/>
    <w:rsid w:val="3AACA6B2"/>
    <w:rsid w:val="3DE2EF37"/>
    <w:rsid w:val="47D62CAA"/>
    <w:rsid w:val="4B2466FC"/>
    <w:rsid w:val="6170EEC4"/>
    <w:rsid w:val="619A59F5"/>
    <w:rsid w:val="62FDEB98"/>
    <w:rsid w:val="64380F42"/>
    <w:rsid w:val="6653B34D"/>
    <w:rsid w:val="6E6896F3"/>
    <w:rsid w:val="6EB23AB5"/>
    <w:rsid w:val="6ECF9006"/>
    <w:rsid w:val="7130A4B3"/>
    <w:rsid w:val="71F98E2A"/>
    <w:rsid w:val="72819887"/>
    <w:rsid w:val="7657EF9F"/>
    <w:rsid w:val="7A6C5070"/>
    <w:rsid w:val="7DEEFF1F"/>
    <w:rsid w:val="7E8C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B3DEE"/>
  <w15:chartTrackingRefBased/>
  <w15:docId w15:val="{939AC1B0-2678-4A69-962F-B0AD36DE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6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6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6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6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6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6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6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6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6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6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6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6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66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66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66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66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66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66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6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6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6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6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6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66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66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66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6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66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660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F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60C"/>
  </w:style>
  <w:style w:type="paragraph" w:styleId="Pieddepage">
    <w:name w:val="footer"/>
    <w:basedOn w:val="Normal"/>
    <w:link w:val="PieddepageCar"/>
    <w:uiPriority w:val="99"/>
    <w:unhideWhenUsed/>
    <w:rsid w:val="000F66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60C"/>
  </w:style>
  <w:style w:type="character" w:customStyle="1" w:styleId="CPTVariable">
    <w:name w:val="CPT_Variable"/>
    <w:uiPriority w:val="1"/>
    <w:qFormat/>
    <w:rsid w:val="000F660C"/>
    <w:rPr>
      <w:color w:val="0070C0"/>
    </w:rPr>
  </w:style>
  <w:style w:type="table" w:styleId="Grilledutableau">
    <w:name w:val="Table Grid"/>
    <w:basedOn w:val="TableauNormal"/>
    <w:uiPriority w:val="59"/>
    <w:rsid w:val="000F660C"/>
    <w:pPr>
      <w:spacing w:before="14" w:after="144" w:line="300" w:lineRule="atLeas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-Accentuation11">
    <w:name w:val="Tableau Grille 1 Clair - Accentuation 11"/>
    <w:basedOn w:val="TableauNormal"/>
    <w:next w:val="TableauGrille1Clair-Accentuation1"/>
    <w:uiPriority w:val="46"/>
    <w:locked/>
    <w:rsid w:val="000F660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0F660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4450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50C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50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50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50CD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4450CD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910A6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D37F5F"/>
    <w:pPr>
      <w:widowControl w:val="0"/>
      <w:autoSpaceDE w:val="0"/>
      <w:autoSpaceDN w:val="0"/>
      <w:spacing w:before="56" w:after="0" w:line="240" w:lineRule="auto"/>
      <w:ind w:left="67"/>
    </w:pPr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Corpsdetexte">
    <w:name w:val="Body Text"/>
    <w:link w:val="CorpsdetexteCar"/>
    <w:uiPriority w:val="1"/>
    <w:qFormat/>
    <w:rsid w:val="00A95A9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95A90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74719F86280478428FBD897208B43" ma:contentTypeVersion="17" ma:contentTypeDescription="Crée un document." ma:contentTypeScope="" ma:versionID="efe1e534de1a88d2a1017b02513ec159">
  <xsd:schema xmlns:xsd="http://www.w3.org/2001/XMLSchema" xmlns:xs="http://www.w3.org/2001/XMLSchema" xmlns:p="http://schemas.microsoft.com/office/2006/metadata/properties" xmlns:ns2="8da68b3a-0259-42f8-a780-893c7059f19d" xmlns:ns3="d9e73d7c-e613-4313-9d1a-4cec20cf0e48" targetNamespace="http://schemas.microsoft.com/office/2006/metadata/properties" ma:root="true" ma:fieldsID="163e119e68501aecb6d0d6eb19cc3385" ns2:_="" ns3:_="">
    <xsd:import namespace="8da68b3a-0259-42f8-a780-893c7059f19d"/>
    <xsd:import namespace="d9e73d7c-e613-4313-9d1a-4cec20cf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68b3a-0259-42f8-a780-893c7059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66d3a2c-c757-4cdc-87f4-b3c266ce1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73d7c-e613-4313-9d1a-4cec20cf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93bdc28-1ecc-45c1-bb53-2d9256edf582}" ma:internalName="TaxCatchAll" ma:showField="CatchAllData" ma:web="d9e73d7c-e613-4313-9d1a-4cec20cf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e73d7c-e613-4313-9d1a-4cec20cf0e48" xsi:nil="true"/>
    <lcf76f155ced4ddcb4097134ff3c332f xmlns="8da68b3a-0259-42f8-a780-893c7059f19d">
      <Terms xmlns="http://schemas.microsoft.com/office/infopath/2007/PartnerControls"/>
    </lcf76f155ced4ddcb4097134ff3c332f>
    <_Flow_SignoffStatus xmlns="8da68b3a-0259-42f8-a780-893c7059f19d" xsi:nil="true"/>
  </documentManagement>
</p:properties>
</file>

<file path=customXml/itemProps1.xml><?xml version="1.0" encoding="utf-8"?>
<ds:datastoreItem xmlns:ds="http://schemas.openxmlformats.org/officeDocument/2006/customXml" ds:itemID="{6ED23419-5E19-47C1-B948-EC4387373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C4E45-0781-460E-A283-A5C4B11AA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68b3a-0259-42f8-a780-893c7059f19d"/>
    <ds:schemaRef ds:uri="d9e73d7c-e613-4313-9d1a-4cec20cf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B1CAB-5E4C-43CB-8E70-11AF6158B085}">
  <ds:schemaRefs>
    <ds:schemaRef ds:uri="http://schemas.microsoft.com/office/2006/metadata/properties"/>
    <ds:schemaRef ds:uri="http://schemas.microsoft.com/office/infopath/2007/PartnerControls"/>
    <ds:schemaRef ds:uri="d9e73d7c-e613-4313-9d1a-4cec20cf0e48"/>
    <ds:schemaRef ds:uri="8da68b3a-0259-42f8-a780-893c7059f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3336</Characters>
  <Application>Microsoft Office Word</Application>
  <DocSecurity>0</DocSecurity>
  <Lines>69</Lines>
  <Paragraphs>36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Valerie</dc:creator>
  <cp:keywords/>
  <dc:description/>
  <cp:lastModifiedBy>Sarah Serrano</cp:lastModifiedBy>
  <cp:revision>3</cp:revision>
  <dcterms:created xsi:type="dcterms:W3CDTF">2025-10-03T13:35:00Z</dcterms:created>
  <dcterms:modified xsi:type="dcterms:W3CDTF">2025-10-03T13:35:00Z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0x010100E1A74719F86280478428FBD897208B43</vt:lpwstr>
  </property>
  <property fmtid="{D5CDD505-2E9C-101B-9397-08002B2CF9AE}" pid="3" name="MediaServiceImageTags">
    <vt:lpwstr/>
  </property>
</Properties>
</file>